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5BD" w:rsidRDefault="004835BD" w:rsidP="004835BD">
      <w:pPr>
        <w:rPr>
          <w:rFonts w:ascii="Cambria" w:hAnsi="Cambria"/>
          <w:b/>
          <w:sz w:val="36"/>
          <w:szCs w:val="36"/>
          <w:lang w:val="bg-BG"/>
        </w:rPr>
      </w:pPr>
      <w:r>
        <w:rPr>
          <w:rFonts w:ascii="Cambria" w:hAnsi="Cambria"/>
          <w:b/>
          <w:sz w:val="36"/>
          <w:szCs w:val="36"/>
          <w:lang w:val="bg-BG"/>
        </w:rPr>
        <w:t>СПИСЪК НА НАСТОЯТЕЛСТВОТО:</w:t>
      </w:r>
    </w:p>
    <w:p w:rsidR="004835BD" w:rsidRDefault="004835BD" w:rsidP="004835BD">
      <w:pPr>
        <w:pStyle w:val="ListParagraph"/>
        <w:numPr>
          <w:ilvl w:val="0"/>
          <w:numId w:val="1"/>
        </w:numPr>
        <w:rPr>
          <w:rFonts w:ascii="Cambria" w:hAnsi="Cambria"/>
          <w:sz w:val="36"/>
          <w:szCs w:val="36"/>
          <w:lang w:val="bg-BG"/>
        </w:rPr>
      </w:pPr>
      <w:r>
        <w:rPr>
          <w:rFonts w:ascii="Cambria" w:hAnsi="Cambria"/>
          <w:sz w:val="36"/>
          <w:szCs w:val="36"/>
          <w:lang w:val="bg-BG"/>
        </w:rPr>
        <w:t>ЦЕНКА ПЕТКОВА КОЛАЧЕВА  –ПРЕДСЕДАТЕЛ</w:t>
      </w:r>
    </w:p>
    <w:p w:rsidR="004835BD" w:rsidRDefault="004835BD" w:rsidP="004835BD">
      <w:pPr>
        <w:pStyle w:val="ListParagraph"/>
        <w:numPr>
          <w:ilvl w:val="0"/>
          <w:numId w:val="1"/>
        </w:numPr>
        <w:rPr>
          <w:rFonts w:ascii="Cambria" w:hAnsi="Cambria"/>
          <w:sz w:val="36"/>
          <w:szCs w:val="36"/>
          <w:lang w:val="bg-BG"/>
        </w:rPr>
      </w:pPr>
      <w:r>
        <w:rPr>
          <w:rFonts w:ascii="Cambria" w:hAnsi="Cambria"/>
          <w:sz w:val="36"/>
          <w:szCs w:val="36"/>
          <w:lang w:val="bg-BG"/>
        </w:rPr>
        <w:t>МАРГАРИТКА ВАСИЛЕВА КЪНЕВА -ЧЛЕН</w:t>
      </w:r>
    </w:p>
    <w:p w:rsidR="004835BD" w:rsidRDefault="004835BD" w:rsidP="004835BD">
      <w:pPr>
        <w:pStyle w:val="ListParagraph"/>
        <w:numPr>
          <w:ilvl w:val="0"/>
          <w:numId w:val="1"/>
        </w:numPr>
        <w:rPr>
          <w:rFonts w:ascii="Cambria" w:hAnsi="Cambria"/>
          <w:sz w:val="36"/>
          <w:szCs w:val="36"/>
          <w:lang w:val="bg-BG"/>
        </w:rPr>
      </w:pPr>
      <w:r>
        <w:rPr>
          <w:rFonts w:ascii="Cambria" w:hAnsi="Cambria"/>
          <w:sz w:val="36"/>
          <w:szCs w:val="36"/>
          <w:lang w:val="bg-BG"/>
        </w:rPr>
        <w:t>ТОТКА ИГНАТОВА ДИШЛЕВА –ЧЛЕН</w:t>
      </w:r>
    </w:p>
    <w:p w:rsidR="004835BD" w:rsidRDefault="004835BD" w:rsidP="004835BD">
      <w:pPr>
        <w:pStyle w:val="ListParagraph"/>
        <w:numPr>
          <w:ilvl w:val="0"/>
          <w:numId w:val="1"/>
        </w:numPr>
        <w:rPr>
          <w:rFonts w:ascii="Cambria" w:hAnsi="Cambria"/>
          <w:sz w:val="36"/>
          <w:szCs w:val="36"/>
          <w:lang w:val="bg-BG"/>
        </w:rPr>
      </w:pPr>
      <w:r>
        <w:rPr>
          <w:rFonts w:ascii="Cambria" w:hAnsi="Cambria"/>
          <w:sz w:val="36"/>
          <w:szCs w:val="36"/>
          <w:lang w:val="bg-BG"/>
        </w:rPr>
        <w:t>ИСКРА АНАТОЛИЕВА КАЛБАНОВА – ЧЛЕН</w:t>
      </w:r>
    </w:p>
    <w:p w:rsidR="004835BD" w:rsidRDefault="004835BD" w:rsidP="004835BD">
      <w:pPr>
        <w:pStyle w:val="ListParagraph"/>
        <w:numPr>
          <w:ilvl w:val="0"/>
          <w:numId w:val="1"/>
        </w:numPr>
        <w:rPr>
          <w:rFonts w:ascii="Cambria" w:hAnsi="Cambria"/>
          <w:sz w:val="36"/>
          <w:szCs w:val="36"/>
          <w:lang w:val="bg-BG"/>
        </w:rPr>
      </w:pPr>
      <w:r>
        <w:rPr>
          <w:rFonts w:ascii="Cambria" w:hAnsi="Cambria"/>
          <w:sz w:val="36"/>
          <w:szCs w:val="36"/>
          <w:lang w:val="bg-BG"/>
        </w:rPr>
        <w:t>ЗДРАВКА ГЕОРГИЕВА АНЧЕВА – ЧЛЕН</w:t>
      </w:r>
    </w:p>
    <w:p w:rsidR="004835BD" w:rsidRDefault="004835BD" w:rsidP="004835BD">
      <w:pPr>
        <w:rPr>
          <w:rFonts w:ascii="Cambria" w:hAnsi="Cambria"/>
          <w:sz w:val="36"/>
          <w:szCs w:val="36"/>
          <w:lang w:val="bg-BG"/>
        </w:rPr>
      </w:pPr>
    </w:p>
    <w:p w:rsidR="004835BD" w:rsidRDefault="004835BD" w:rsidP="004835BD">
      <w:pPr>
        <w:tabs>
          <w:tab w:val="left" w:pos="7575"/>
        </w:tabs>
        <w:rPr>
          <w:rFonts w:ascii="Cambria" w:hAnsi="Cambria"/>
          <w:b/>
          <w:sz w:val="36"/>
          <w:szCs w:val="36"/>
          <w:lang w:val="bg-BG"/>
        </w:rPr>
      </w:pPr>
      <w:r>
        <w:rPr>
          <w:rFonts w:ascii="Cambria" w:hAnsi="Cambria"/>
          <w:b/>
          <w:sz w:val="36"/>
          <w:szCs w:val="36"/>
          <w:lang w:val="bg-BG"/>
        </w:rPr>
        <w:t>СПИСЪК НА ПРОВЕРИТЕЛНАТА КОМИСИЯ:</w:t>
      </w:r>
      <w:r>
        <w:rPr>
          <w:rFonts w:ascii="Cambria" w:hAnsi="Cambria"/>
          <w:b/>
          <w:sz w:val="36"/>
          <w:szCs w:val="36"/>
          <w:lang w:val="bg-BG"/>
        </w:rPr>
        <w:tab/>
      </w:r>
    </w:p>
    <w:p w:rsidR="004835BD" w:rsidRDefault="004835BD" w:rsidP="004835BD">
      <w:pPr>
        <w:pStyle w:val="ListParagraph"/>
        <w:numPr>
          <w:ilvl w:val="0"/>
          <w:numId w:val="2"/>
        </w:numPr>
        <w:rPr>
          <w:rFonts w:ascii="Cambria" w:hAnsi="Cambria"/>
          <w:sz w:val="36"/>
          <w:szCs w:val="36"/>
          <w:lang w:val="bg-BG"/>
        </w:rPr>
      </w:pPr>
      <w:r>
        <w:rPr>
          <w:rFonts w:ascii="Cambria" w:hAnsi="Cambria"/>
          <w:sz w:val="36"/>
          <w:szCs w:val="36"/>
          <w:lang w:val="bg-BG"/>
        </w:rPr>
        <w:t>ВЕЛИЧКА ИВАНОВА СЕРАФИМОВА – ПРЕДСЕДАТЕЛ</w:t>
      </w:r>
    </w:p>
    <w:p w:rsidR="004835BD" w:rsidRDefault="004835BD" w:rsidP="004835BD">
      <w:pPr>
        <w:pStyle w:val="ListParagraph"/>
        <w:numPr>
          <w:ilvl w:val="0"/>
          <w:numId w:val="2"/>
        </w:numPr>
        <w:rPr>
          <w:rFonts w:ascii="Cambria" w:hAnsi="Cambria"/>
          <w:sz w:val="36"/>
          <w:szCs w:val="36"/>
          <w:lang w:val="bg-BG"/>
        </w:rPr>
      </w:pPr>
      <w:r>
        <w:rPr>
          <w:rFonts w:ascii="Cambria" w:hAnsi="Cambria"/>
          <w:sz w:val="36"/>
          <w:szCs w:val="36"/>
          <w:lang w:val="bg-BG"/>
        </w:rPr>
        <w:t>АДРИЯН КРАСИМИРОВ АВРАМОВ  – ЧЛЕН</w:t>
      </w:r>
    </w:p>
    <w:p w:rsidR="004835BD" w:rsidRDefault="004835BD" w:rsidP="004835BD">
      <w:pPr>
        <w:pStyle w:val="ListParagraph"/>
        <w:numPr>
          <w:ilvl w:val="0"/>
          <w:numId w:val="2"/>
        </w:numPr>
        <w:rPr>
          <w:rFonts w:ascii="Cambria" w:hAnsi="Cambria"/>
          <w:sz w:val="36"/>
          <w:szCs w:val="36"/>
          <w:lang w:val="bg-BG"/>
        </w:rPr>
      </w:pPr>
      <w:r>
        <w:rPr>
          <w:rFonts w:ascii="Cambria" w:hAnsi="Cambria"/>
          <w:sz w:val="36"/>
          <w:szCs w:val="36"/>
          <w:lang w:val="bg-BG"/>
        </w:rPr>
        <w:t>ПЛАМЕНА  ИВАНОВА ПЕНЕВА -ЧЛЕН</w:t>
      </w:r>
    </w:p>
    <w:p w:rsidR="00736C2E" w:rsidRDefault="00736C2E"/>
    <w:p w:rsidR="00EE12A7" w:rsidRDefault="00EE12A7"/>
    <w:p w:rsidR="00EE12A7" w:rsidRDefault="00EE12A7"/>
    <w:p w:rsidR="00EE12A7" w:rsidRDefault="00EE12A7"/>
    <w:p w:rsidR="00EE12A7" w:rsidRDefault="00EE12A7"/>
    <w:p w:rsidR="00EE12A7" w:rsidRDefault="00EE12A7"/>
    <w:p w:rsidR="00EE12A7" w:rsidRDefault="00EE12A7"/>
    <w:p w:rsidR="00EE12A7" w:rsidRDefault="00EE12A7"/>
    <w:p w:rsidR="00EE12A7" w:rsidRDefault="00EE12A7"/>
    <w:p w:rsidR="00EE12A7" w:rsidRDefault="00EE12A7"/>
    <w:p w:rsidR="00EE12A7" w:rsidRDefault="00EE12A7"/>
    <w:p w:rsidR="00EE12A7" w:rsidRDefault="00EE12A7"/>
    <w:p w:rsidR="00EE12A7" w:rsidRPr="00EE12A7" w:rsidRDefault="00EE12A7" w:rsidP="00EE12A7">
      <w:pPr>
        <w:pStyle w:val="30"/>
        <w:jc w:val="left"/>
        <w:rPr>
          <w:lang w:val="en-US"/>
        </w:rPr>
      </w:pPr>
    </w:p>
    <w:p w:rsidR="00EE12A7" w:rsidRPr="00392BC3" w:rsidRDefault="00EE12A7" w:rsidP="00EE12A7">
      <w:pPr>
        <w:ind w:right="-1211"/>
        <w:jc w:val="center"/>
        <w:rPr>
          <w:b/>
          <w:sz w:val="40"/>
          <w:szCs w:val="40"/>
        </w:rPr>
      </w:pPr>
      <w:proofErr w:type="gramStart"/>
      <w:r w:rsidRPr="00392BC3">
        <w:rPr>
          <w:b/>
          <w:sz w:val="40"/>
          <w:szCs w:val="40"/>
        </w:rPr>
        <w:lastRenderedPageBreak/>
        <w:t>НАРОДНО  ЧИТАЛИЩЕ</w:t>
      </w:r>
      <w:proofErr w:type="gramEnd"/>
      <w:r w:rsidRPr="00392BC3">
        <w:rPr>
          <w:b/>
          <w:sz w:val="40"/>
          <w:szCs w:val="40"/>
        </w:rPr>
        <w:t xml:space="preserve"> „НАРОДНА ПРОСВЕТА 1874”</w:t>
      </w:r>
    </w:p>
    <w:p w:rsidR="00EE12A7" w:rsidRDefault="00EE12A7" w:rsidP="00EE12A7">
      <w:pPr>
        <w:ind w:right="-1211"/>
        <w:jc w:val="center"/>
        <w:rPr>
          <w:b/>
          <w:sz w:val="40"/>
          <w:szCs w:val="40"/>
        </w:rPr>
      </w:pPr>
      <w:r w:rsidRPr="00392BC3">
        <w:rPr>
          <w:b/>
          <w:sz w:val="40"/>
          <w:szCs w:val="40"/>
        </w:rPr>
        <w:t xml:space="preserve">С. </w:t>
      </w:r>
      <w:proofErr w:type="gramStart"/>
      <w:r w:rsidRPr="00392BC3">
        <w:rPr>
          <w:b/>
          <w:sz w:val="40"/>
          <w:szCs w:val="40"/>
        </w:rPr>
        <w:t>РЕСЕН ,</w:t>
      </w:r>
      <w:proofErr w:type="gramEnd"/>
      <w:r w:rsidRPr="00392BC3">
        <w:rPr>
          <w:b/>
          <w:sz w:val="40"/>
          <w:szCs w:val="40"/>
        </w:rPr>
        <w:t xml:space="preserve"> ОБЩ.</w:t>
      </w:r>
      <w:r>
        <w:rPr>
          <w:b/>
          <w:sz w:val="40"/>
          <w:szCs w:val="40"/>
        </w:rPr>
        <w:t xml:space="preserve"> </w:t>
      </w:r>
      <w:proofErr w:type="gramStart"/>
      <w:r w:rsidRPr="00392BC3">
        <w:rPr>
          <w:b/>
          <w:sz w:val="40"/>
          <w:szCs w:val="40"/>
        </w:rPr>
        <w:t>В.ТЪРНОВО   ПЛ.</w:t>
      </w:r>
      <w:proofErr w:type="gramEnd"/>
      <w:r>
        <w:rPr>
          <w:b/>
          <w:sz w:val="40"/>
          <w:szCs w:val="40"/>
        </w:rPr>
        <w:t xml:space="preserve"> </w:t>
      </w:r>
      <w:r w:rsidRPr="00392BC3">
        <w:rPr>
          <w:b/>
          <w:sz w:val="40"/>
          <w:szCs w:val="40"/>
        </w:rPr>
        <w:t>”СВ.ДИМИТЪР СОЛУНСКИ”</w:t>
      </w:r>
      <w:r>
        <w:rPr>
          <w:b/>
          <w:sz w:val="40"/>
          <w:szCs w:val="40"/>
        </w:rPr>
        <w:t xml:space="preserve"> </w:t>
      </w:r>
      <w:r w:rsidRPr="00392BC3">
        <w:rPr>
          <w:b/>
          <w:sz w:val="40"/>
          <w:szCs w:val="40"/>
        </w:rPr>
        <w:t>№2</w:t>
      </w:r>
    </w:p>
    <w:p w:rsidR="00EE12A7" w:rsidRPr="00392BC3" w:rsidRDefault="00EE12A7" w:rsidP="00EE12A7">
      <w:pPr>
        <w:ind w:right="-1211"/>
        <w:jc w:val="center"/>
        <w:rPr>
          <w:b/>
          <w:sz w:val="40"/>
          <w:szCs w:val="40"/>
        </w:rPr>
      </w:pPr>
    </w:p>
    <w:p w:rsidR="00EE12A7" w:rsidRPr="00392BC3" w:rsidRDefault="00EE12A7" w:rsidP="00EE12A7">
      <w:pPr>
        <w:pStyle w:val="30"/>
        <w:rPr>
          <w:sz w:val="40"/>
          <w:szCs w:val="40"/>
        </w:rPr>
      </w:pPr>
    </w:p>
    <w:p w:rsidR="00EE12A7" w:rsidRDefault="00EE12A7" w:rsidP="00EE12A7">
      <w:pPr>
        <w:pStyle w:val="30"/>
      </w:pPr>
    </w:p>
    <w:p w:rsidR="00EE12A7" w:rsidRDefault="00EE12A7" w:rsidP="00EE12A7">
      <w:pPr>
        <w:pStyle w:val="30"/>
      </w:pPr>
    </w:p>
    <w:p w:rsidR="00EE12A7" w:rsidRPr="00F12837" w:rsidRDefault="00EE12A7" w:rsidP="00EE12A7">
      <w:pPr>
        <w:pStyle w:val="30"/>
        <w:rPr>
          <w:sz w:val="96"/>
          <w:szCs w:val="96"/>
        </w:rPr>
      </w:pPr>
      <w:r w:rsidRPr="00F12837">
        <w:rPr>
          <w:sz w:val="96"/>
          <w:szCs w:val="96"/>
        </w:rPr>
        <w:t>У С Т А В</w:t>
      </w:r>
    </w:p>
    <w:p w:rsidR="00EE12A7" w:rsidRDefault="00EE12A7" w:rsidP="00EE12A7">
      <w:pPr>
        <w:jc w:val="center"/>
        <w:rPr>
          <w:b/>
          <w:sz w:val="40"/>
          <w:szCs w:val="40"/>
        </w:rPr>
      </w:pPr>
    </w:p>
    <w:p w:rsidR="00EE12A7" w:rsidRDefault="00EE12A7" w:rsidP="00EE12A7">
      <w:pPr>
        <w:ind w:right="-1211"/>
        <w:jc w:val="center"/>
        <w:rPr>
          <w:b/>
          <w:sz w:val="36"/>
          <w:szCs w:val="36"/>
        </w:rPr>
      </w:pPr>
    </w:p>
    <w:p w:rsidR="00EE12A7" w:rsidRDefault="00EE12A7" w:rsidP="00EE12A7">
      <w:pPr>
        <w:ind w:right="-1211"/>
        <w:jc w:val="center"/>
        <w:rPr>
          <w:sz w:val="36"/>
          <w:szCs w:val="36"/>
        </w:rPr>
      </w:pPr>
      <w:r>
        <w:rPr>
          <w:b/>
          <w:sz w:val="36"/>
          <w:szCs w:val="36"/>
        </w:rPr>
        <w:t>/</w:t>
      </w:r>
      <w:proofErr w:type="gramStart"/>
      <w:r>
        <w:rPr>
          <w:sz w:val="36"/>
          <w:szCs w:val="36"/>
        </w:rPr>
        <w:t>ПРИЕТ  НА</w:t>
      </w:r>
      <w:proofErr w:type="gramEnd"/>
      <w:r>
        <w:rPr>
          <w:sz w:val="36"/>
          <w:szCs w:val="36"/>
        </w:rPr>
        <w:t xml:space="preserve">  ОБЩОТО СЪБРАНИЕ  НА  25.05.2010 г./</w:t>
      </w:r>
    </w:p>
    <w:p w:rsidR="00EE12A7" w:rsidRDefault="00EE12A7" w:rsidP="00EE12A7">
      <w:pPr>
        <w:ind w:right="-1211"/>
        <w:jc w:val="center"/>
        <w:rPr>
          <w:sz w:val="36"/>
          <w:szCs w:val="36"/>
        </w:rPr>
      </w:pPr>
    </w:p>
    <w:p w:rsidR="00EE12A7" w:rsidRDefault="00EE12A7" w:rsidP="00EE12A7">
      <w:pPr>
        <w:ind w:right="-1211"/>
        <w:jc w:val="center"/>
        <w:rPr>
          <w:sz w:val="36"/>
          <w:szCs w:val="36"/>
        </w:rPr>
      </w:pPr>
    </w:p>
    <w:p w:rsidR="00EE12A7" w:rsidRDefault="00EE12A7" w:rsidP="00EE12A7">
      <w:pPr>
        <w:ind w:right="-1211"/>
        <w:jc w:val="center"/>
        <w:rPr>
          <w:sz w:val="36"/>
          <w:szCs w:val="36"/>
        </w:rPr>
      </w:pPr>
      <w:r>
        <w:rPr>
          <w:sz w:val="36"/>
          <w:szCs w:val="36"/>
        </w:rPr>
        <w:t>ЧИТАЛИЩЕ „НАРОДНА ПРОСВЕТА 1874</w:t>
      </w:r>
      <w:proofErr w:type="gramStart"/>
      <w:r>
        <w:rPr>
          <w:sz w:val="36"/>
          <w:szCs w:val="36"/>
        </w:rPr>
        <w:t>”  Е</w:t>
      </w:r>
      <w:proofErr w:type="gramEnd"/>
      <w:r>
        <w:rPr>
          <w:sz w:val="36"/>
          <w:szCs w:val="36"/>
        </w:rPr>
        <w:t xml:space="preserve"> ОСНОВАНО    ПРЕЗ 1874 Г.  КАТО </w:t>
      </w:r>
      <w:proofErr w:type="gramStart"/>
      <w:r>
        <w:rPr>
          <w:sz w:val="36"/>
          <w:szCs w:val="36"/>
        </w:rPr>
        <w:t>ПРОСВЕТНО  ДРУЖЕСТВО</w:t>
      </w:r>
      <w:proofErr w:type="gramEnd"/>
      <w:r>
        <w:rPr>
          <w:sz w:val="36"/>
          <w:szCs w:val="36"/>
        </w:rPr>
        <w:t xml:space="preserve"> „СЛАВЕЙЧЕ”  ОТ    УЧИТЕЛЯ   ДИМО ВАСИЛЕВ РОГЕВ - РОДОМ  ОТ ГР. </w:t>
      </w:r>
      <w:proofErr w:type="gramStart"/>
      <w:r>
        <w:rPr>
          <w:sz w:val="36"/>
          <w:szCs w:val="36"/>
        </w:rPr>
        <w:t>ЛЯСКОВЕЦ.</w:t>
      </w:r>
      <w:proofErr w:type="gramEnd"/>
      <w:r>
        <w:rPr>
          <w:sz w:val="36"/>
          <w:szCs w:val="36"/>
        </w:rPr>
        <w:t xml:space="preserve"> ПРЕЗ 1893 ГОДИНА   ПРОСВЕТНО ДРУЖЕСТВО „СЛАВЕЙЧЕ”  СЕ  ПРЕИМЕНУВА  В  ЧИТАЛИЩЕ „РОСИЦА” СЪС СВОЙ  УСТАВ  И  ПЕЧАТ. </w:t>
      </w:r>
      <w:proofErr w:type="gramStart"/>
      <w:r>
        <w:rPr>
          <w:sz w:val="36"/>
          <w:szCs w:val="36"/>
        </w:rPr>
        <w:t>ИМЕТО ,</w:t>
      </w:r>
      <w:proofErr w:type="gramEnd"/>
      <w:r>
        <w:rPr>
          <w:sz w:val="36"/>
          <w:szCs w:val="36"/>
        </w:rPr>
        <w:t xml:space="preserve"> КОЕТО  НОСИ  ДО  СЕГА- „</w:t>
      </w:r>
      <w:r>
        <w:rPr>
          <w:b/>
          <w:sz w:val="36"/>
          <w:szCs w:val="36"/>
        </w:rPr>
        <w:t>НАРОДНА ПРОСВЕТА”</w:t>
      </w:r>
      <w:r>
        <w:rPr>
          <w:sz w:val="36"/>
          <w:szCs w:val="36"/>
        </w:rPr>
        <w:t>, ЧИТАЛИЩЕТО  ПРИЕМА  ПРЕЗ  1945 Г.</w:t>
      </w:r>
    </w:p>
    <w:p w:rsidR="00EE12A7" w:rsidRDefault="00EE12A7" w:rsidP="00EE12A7">
      <w:pPr>
        <w:ind w:right="-1211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ОЦЕЛЯЛО </w:t>
      </w:r>
      <w:proofErr w:type="gramStart"/>
      <w:r>
        <w:rPr>
          <w:sz w:val="36"/>
          <w:szCs w:val="36"/>
        </w:rPr>
        <w:t>В  СЪРЦЕТО</w:t>
      </w:r>
      <w:proofErr w:type="gramEnd"/>
      <w:r>
        <w:rPr>
          <w:sz w:val="36"/>
          <w:szCs w:val="36"/>
        </w:rPr>
        <w:t xml:space="preserve">  НА  ТУРСКА ИМПЕРИЯ…ВЪЗКРЪСНАЛО  СЛЕД ОСВОБОЖДЕНИЕТО…ЧИТАЛИЩЕ„НАРОДНА ПРОСВЕТА” НАВЪРШИ 135 ГОДИНИ! ОТ  ВИСОТАТА  НА  НАЗИ  ГОДИШ-  НИНА  ТО  НАВЛИЗА  В  СВОЕТО  НОВО ВЪЗРАЖДАНЕ С НОВ</w:t>
      </w:r>
    </w:p>
    <w:p w:rsidR="00EE12A7" w:rsidRDefault="00EE12A7" w:rsidP="00EE12A7">
      <w:pPr>
        <w:ind w:right="-1211"/>
        <w:jc w:val="center"/>
        <w:rPr>
          <w:sz w:val="36"/>
          <w:szCs w:val="36"/>
        </w:rPr>
      </w:pPr>
      <w:proofErr w:type="gramStart"/>
      <w:r>
        <w:rPr>
          <w:sz w:val="36"/>
          <w:szCs w:val="36"/>
        </w:rPr>
        <w:t>И  ЕВРОПЕЙСКИ</w:t>
      </w:r>
      <w:proofErr w:type="gramEnd"/>
      <w:r>
        <w:rPr>
          <w:sz w:val="36"/>
          <w:szCs w:val="36"/>
        </w:rPr>
        <w:t xml:space="preserve">  ОБЛИК.</w:t>
      </w:r>
    </w:p>
    <w:p w:rsidR="00EE12A7" w:rsidRDefault="00EE12A7" w:rsidP="00EE12A7">
      <w:pPr>
        <w:ind w:right="-1211"/>
        <w:jc w:val="center"/>
        <w:rPr>
          <w:sz w:val="36"/>
          <w:szCs w:val="36"/>
        </w:rPr>
      </w:pPr>
    </w:p>
    <w:p w:rsidR="00EE12A7" w:rsidRDefault="00EE12A7" w:rsidP="00EE12A7">
      <w:pPr>
        <w:ind w:right="-1211"/>
        <w:jc w:val="center"/>
        <w:rPr>
          <w:sz w:val="36"/>
          <w:szCs w:val="36"/>
        </w:rPr>
      </w:pPr>
    </w:p>
    <w:p w:rsidR="00EE12A7" w:rsidRDefault="00EE12A7" w:rsidP="00EE12A7">
      <w:pPr>
        <w:ind w:right="-1211"/>
        <w:jc w:val="center"/>
        <w:rPr>
          <w:sz w:val="36"/>
          <w:szCs w:val="36"/>
        </w:rPr>
      </w:pPr>
    </w:p>
    <w:p w:rsidR="00EE12A7" w:rsidRDefault="00EE12A7" w:rsidP="00EE12A7">
      <w:pPr>
        <w:ind w:right="-1211"/>
        <w:jc w:val="center"/>
        <w:rPr>
          <w:sz w:val="36"/>
          <w:szCs w:val="36"/>
        </w:rPr>
      </w:pPr>
    </w:p>
    <w:p w:rsidR="00EE12A7" w:rsidRDefault="00EE12A7" w:rsidP="00EE12A7">
      <w:pPr>
        <w:ind w:right="-1211"/>
        <w:jc w:val="center"/>
        <w:rPr>
          <w:sz w:val="36"/>
          <w:szCs w:val="36"/>
        </w:rPr>
      </w:pPr>
    </w:p>
    <w:p w:rsidR="00EE12A7" w:rsidRDefault="00EE12A7" w:rsidP="00EE12A7">
      <w:pPr>
        <w:ind w:right="-1211"/>
        <w:jc w:val="center"/>
        <w:rPr>
          <w:sz w:val="36"/>
          <w:szCs w:val="36"/>
        </w:rPr>
      </w:pPr>
    </w:p>
    <w:p w:rsidR="00EE12A7" w:rsidRDefault="00EE12A7" w:rsidP="00EE12A7">
      <w:pPr>
        <w:ind w:right="-1211"/>
        <w:jc w:val="center"/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ГЛАВА  ПЪРВА</w:t>
      </w:r>
      <w:proofErr w:type="gramEnd"/>
    </w:p>
    <w:p w:rsidR="00EE12A7" w:rsidRDefault="00EE12A7" w:rsidP="00EE12A7">
      <w:pPr>
        <w:ind w:right="-1211"/>
        <w:jc w:val="center"/>
        <w:rPr>
          <w:sz w:val="36"/>
          <w:szCs w:val="36"/>
        </w:rPr>
      </w:pPr>
      <w:proofErr w:type="gramStart"/>
      <w:r>
        <w:rPr>
          <w:b/>
          <w:sz w:val="36"/>
          <w:szCs w:val="36"/>
        </w:rPr>
        <w:t>ОБЩИ  ПОЛОЖЕНИЯ</w:t>
      </w:r>
      <w:proofErr w:type="gramEnd"/>
    </w:p>
    <w:p w:rsidR="00EE12A7" w:rsidRDefault="00EE12A7" w:rsidP="00EE12A7">
      <w:pPr>
        <w:ind w:right="-1211"/>
        <w:jc w:val="center"/>
        <w:rPr>
          <w:sz w:val="36"/>
          <w:szCs w:val="36"/>
        </w:rPr>
      </w:pP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</w:t>
      </w:r>
      <w:proofErr w:type="gramStart"/>
      <w:r>
        <w:rPr>
          <w:sz w:val="36"/>
          <w:szCs w:val="36"/>
        </w:rPr>
        <w:t>Чл.1.</w:t>
      </w:r>
      <w:proofErr w:type="gramEnd"/>
      <w:r>
        <w:rPr>
          <w:sz w:val="36"/>
          <w:szCs w:val="36"/>
        </w:rPr>
        <w:t xml:space="preserve">  Читалище „Народна  Просвета 1874” е самоуправляващо се, независимо и  самостоятелно  културно-просветно  сдружение на  населението в село Ресен.То  е  създадено и работи  на  принципите  на  демократизма, доброволността  и  автономията.В  своята  дейност то изпълнява и  държавни  културно-просветни  задачи.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</w:t>
      </w:r>
      <w:proofErr w:type="gramStart"/>
      <w:r>
        <w:rPr>
          <w:sz w:val="36"/>
          <w:szCs w:val="36"/>
        </w:rPr>
        <w:t>Чл.2.</w:t>
      </w:r>
      <w:proofErr w:type="gramEnd"/>
      <w:r>
        <w:rPr>
          <w:sz w:val="36"/>
          <w:szCs w:val="36"/>
        </w:rPr>
        <w:t xml:space="preserve">  </w:t>
      </w:r>
      <w:proofErr w:type="gramStart"/>
      <w:r>
        <w:rPr>
          <w:sz w:val="36"/>
          <w:szCs w:val="36"/>
        </w:rPr>
        <w:t>Читалището  е</w:t>
      </w:r>
      <w:proofErr w:type="gramEnd"/>
      <w:r>
        <w:rPr>
          <w:sz w:val="36"/>
          <w:szCs w:val="36"/>
        </w:rPr>
        <w:t xml:space="preserve">  юридическо  лице  с нестопанска  цел и  в  обществена  полза. В  дейността му  могат  да участват всички  физически  лица  без  оглед  на  ограничения на  възраст  и  пол,политически  и религиозни  възгледи  и  етническо  самосъзнание.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</w:t>
      </w:r>
      <w:proofErr w:type="gramStart"/>
      <w:r>
        <w:rPr>
          <w:sz w:val="36"/>
          <w:szCs w:val="36"/>
        </w:rPr>
        <w:t>Чл.3.</w:t>
      </w:r>
      <w:proofErr w:type="gramEnd"/>
      <w:r>
        <w:rPr>
          <w:sz w:val="36"/>
          <w:szCs w:val="36"/>
        </w:rPr>
        <w:t xml:space="preserve">  Читалището  се  представлява  заедно  и  поотделно  както от председателя,  така  и  от  секретаря.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Чл.4. Дейността  на  читалището  се осъществява във  взаимодействие с учебните заведения, предприятия,фирми, неправителствени  организации на  територията, която обслужва,както и с професионални  и любителски творчески групи и дружества, в областта  на  културно-просветната, социална  и  информационна дейност. 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</w:t>
      </w:r>
      <w:proofErr w:type="gramStart"/>
      <w:r>
        <w:rPr>
          <w:sz w:val="36"/>
          <w:szCs w:val="36"/>
        </w:rPr>
        <w:t>Чл.5.</w:t>
      </w:r>
      <w:proofErr w:type="gramEnd"/>
      <w:r>
        <w:rPr>
          <w:sz w:val="36"/>
          <w:szCs w:val="36"/>
        </w:rPr>
        <w:t xml:space="preserve">  </w:t>
      </w:r>
      <w:proofErr w:type="gramStart"/>
      <w:r>
        <w:rPr>
          <w:sz w:val="36"/>
          <w:szCs w:val="36"/>
        </w:rPr>
        <w:t>Читалището  поддържа</w:t>
      </w:r>
      <w:proofErr w:type="gramEnd"/>
      <w:r>
        <w:rPr>
          <w:sz w:val="36"/>
          <w:szCs w:val="36"/>
        </w:rPr>
        <w:t xml:space="preserve">  отношения на сътрудничество и  координация с държавни и обществени органи  и организации от различни  нива, на които законите  възлагат определени  задължения в областта  на културата.</w:t>
      </w:r>
    </w:p>
    <w:p w:rsidR="00EE12A7" w:rsidRDefault="00EE12A7" w:rsidP="00EE12A7">
      <w:pPr>
        <w:ind w:right="-1211"/>
        <w:rPr>
          <w:sz w:val="36"/>
          <w:szCs w:val="36"/>
        </w:rPr>
      </w:pPr>
    </w:p>
    <w:p w:rsidR="00EE12A7" w:rsidRDefault="00EE12A7" w:rsidP="00EE12A7">
      <w:pPr>
        <w:ind w:right="-1211"/>
        <w:rPr>
          <w:b/>
          <w:sz w:val="36"/>
          <w:szCs w:val="36"/>
        </w:rPr>
      </w:pPr>
      <w:r>
        <w:rPr>
          <w:sz w:val="36"/>
          <w:szCs w:val="36"/>
        </w:rPr>
        <w:t xml:space="preserve">                                            </w:t>
      </w:r>
      <w:proofErr w:type="gramStart"/>
      <w:r>
        <w:rPr>
          <w:b/>
          <w:sz w:val="36"/>
          <w:szCs w:val="36"/>
        </w:rPr>
        <w:t>ГЛАВА  ВТОРА</w:t>
      </w:r>
      <w:proofErr w:type="gramEnd"/>
    </w:p>
    <w:p w:rsidR="00EE12A7" w:rsidRDefault="00EE12A7" w:rsidP="00EE12A7">
      <w:pPr>
        <w:ind w:right="-1211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</w:t>
      </w:r>
      <w:proofErr w:type="gramStart"/>
      <w:r>
        <w:rPr>
          <w:b/>
          <w:sz w:val="36"/>
          <w:szCs w:val="36"/>
        </w:rPr>
        <w:t>ЦЕЛИ  И</w:t>
      </w:r>
      <w:proofErr w:type="gramEnd"/>
      <w:r>
        <w:rPr>
          <w:b/>
          <w:sz w:val="36"/>
          <w:szCs w:val="36"/>
        </w:rPr>
        <w:t xml:space="preserve">  ЗАДАЧИ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Чл.6. </w:t>
      </w:r>
      <w:proofErr w:type="gramStart"/>
      <w:r>
        <w:rPr>
          <w:sz w:val="36"/>
          <w:szCs w:val="36"/>
        </w:rPr>
        <w:t>Разширяване  обхвата</w:t>
      </w:r>
      <w:proofErr w:type="gramEnd"/>
      <w:r>
        <w:rPr>
          <w:sz w:val="36"/>
          <w:szCs w:val="36"/>
        </w:rPr>
        <w:t xml:space="preserve">  на  целите на  народно  читалище „Народна  просвета 1874” с.Ресен, чрез: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-</w:t>
      </w:r>
      <w:proofErr w:type="gramStart"/>
      <w:r>
        <w:rPr>
          <w:sz w:val="36"/>
          <w:szCs w:val="36"/>
        </w:rPr>
        <w:t>запазване  на</w:t>
      </w:r>
      <w:proofErr w:type="gramEnd"/>
      <w:r>
        <w:rPr>
          <w:sz w:val="36"/>
          <w:szCs w:val="36"/>
        </w:rPr>
        <w:t xml:space="preserve">  традиционния  му  и  териториално обособен културно-просветен  профил;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-съчетаване  на  досегашните  цели  с  нови  по  вид  и  насоченост, за  обогатяване  периметъра  на  дейност  на  читалището.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1.Богат  и  съдържателен  културен  живот  и  приобщаване  на  гражданите  към  постиженията  на  наука,  изкуство  и култура.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</w:t>
      </w:r>
      <w:proofErr w:type="gramStart"/>
      <w:r>
        <w:rPr>
          <w:sz w:val="36"/>
          <w:szCs w:val="36"/>
        </w:rPr>
        <w:t>2.Запазване  на</w:t>
      </w:r>
      <w:proofErr w:type="gramEnd"/>
      <w:r>
        <w:rPr>
          <w:sz w:val="36"/>
          <w:szCs w:val="36"/>
        </w:rPr>
        <w:t xml:space="preserve">  българските  обичаи и  традиции  и утвърждаване  на  национално  самосъзнание.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3.Нова </w:t>
      </w:r>
      <w:proofErr w:type="gramStart"/>
      <w:r>
        <w:rPr>
          <w:sz w:val="36"/>
          <w:szCs w:val="36"/>
        </w:rPr>
        <w:t>социална  и</w:t>
      </w:r>
      <w:proofErr w:type="gramEnd"/>
      <w:r>
        <w:rPr>
          <w:sz w:val="36"/>
          <w:szCs w:val="36"/>
        </w:rPr>
        <w:t xml:space="preserve">  образователна дейност в  населеното  място, където  читалището  осъществява  дейността  си.</w:t>
      </w:r>
    </w:p>
    <w:p w:rsidR="00EE12A7" w:rsidRPr="005A5FCE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4.Осигуряване  на  неограничен  достъп  до информация   на  местно,  национално  и  глобално  ниво -  нов  прочит  на  разширеното  понятие  НАРОДНО  читалище.  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</w:t>
      </w:r>
      <w:proofErr w:type="gramStart"/>
      <w:r>
        <w:rPr>
          <w:sz w:val="36"/>
          <w:szCs w:val="36"/>
        </w:rPr>
        <w:t>Чл.7 .</w:t>
      </w:r>
      <w:proofErr w:type="gramEnd"/>
      <w:r>
        <w:rPr>
          <w:sz w:val="36"/>
          <w:szCs w:val="36"/>
        </w:rPr>
        <w:t xml:space="preserve">    </w:t>
      </w:r>
      <w:proofErr w:type="gramStart"/>
      <w:r>
        <w:rPr>
          <w:sz w:val="36"/>
          <w:szCs w:val="36"/>
        </w:rPr>
        <w:t>Читалището  осъществява</w:t>
      </w:r>
      <w:proofErr w:type="gramEnd"/>
      <w:r>
        <w:rPr>
          <w:sz w:val="36"/>
          <w:szCs w:val="36"/>
        </w:rPr>
        <w:t xml:space="preserve">  своите  цели чрез  следните основни  дейности: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</w:t>
      </w:r>
      <w:proofErr w:type="gramStart"/>
      <w:r>
        <w:rPr>
          <w:sz w:val="36"/>
          <w:szCs w:val="36"/>
        </w:rPr>
        <w:t>1.Поддържане  на</w:t>
      </w:r>
      <w:proofErr w:type="gramEnd"/>
      <w:r>
        <w:rPr>
          <w:sz w:val="36"/>
          <w:szCs w:val="36"/>
        </w:rPr>
        <w:t xml:space="preserve"> общодостъпна  библиотека.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2.Развитие и </w:t>
      </w:r>
      <w:proofErr w:type="gramStart"/>
      <w:r>
        <w:rPr>
          <w:sz w:val="36"/>
          <w:szCs w:val="36"/>
        </w:rPr>
        <w:t>подпомагане  на</w:t>
      </w:r>
      <w:proofErr w:type="gramEnd"/>
      <w:r>
        <w:rPr>
          <w:sz w:val="36"/>
          <w:szCs w:val="36"/>
        </w:rPr>
        <w:t xml:space="preserve">  любителското художествено творчество.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3.Организиране  на  школи,кръжоци и курсове по изкуствата и  за  изучаване  на  чужди  езици.Създаване  на  клубове по интереси  </w:t>
      </w:r>
      <w:r>
        <w:rPr>
          <w:sz w:val="36"/>
          <w:szCs w:val="36"/>
        </w:rPr>
        <w:lastRenderedPageBreak/>
        <w:t>за  проучвателна  и събирателска  дейност в областта  н фолклора, етнография  и краеведчество и др.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</w:t>
      </w:r>
      <w:proofErr w:type="gramStart"/>
      <w:r>
        <w:rPr>
          <w:sz w:val="36"/>
          <w:szCs w:val="36"/>
        </w:rPr>
        <w:t>4.Организиране  празненства,концерти</w:t>
      </w:r>
      <w:proofErr w:type="gramEnd"/>
      <w:r>
        <w:rPr>
          <w:sz w:val="36"/>
          <w:szCs w:val="36"/>
        </w:rPr>
        <w:t xml:space="preserve">  и тържества,спектакли,те-</w:t>
      </w:r>
    </w:p>
    <w:p w:rsidR="00EE12A7" w:rsidRDefault="00EE12A7" w:rsidP="00EE12A7">
      <w:pPr>
        <w:ind w:right="-1211"/>
        <w:rPr>
          <w:sz w:val="36"/>
          <w:szCs w:val="36"/>
        </w:rPr>
      </w:pPr>
      <w:proofErr w:type="gramStart"/>
      <w:r>
        <w:rPr>
          <w:sz w:val="36"/>
          <w:szCs w:val="36"/>
        </w:rPr>
        <w:t>атър,</w:t>
      </w:r>
      <w:proofErr w:type="gramEnd"/>
      <w:r>
        <w:rPr>
          <w:sz w:val="36"/>
          <w:szCs w:val="36"/>
        </w:rPr>
        <w:t>чествания и младежки дейности, издаване  на  печатни  брошури и  други  материали.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</w:t>
      </w:r>
      <w:proofErr w:type="gramStart"/>
      <w:r>
        <w:rPr>
          <w:sz w:val="36"/>
          <w:szCs w:val="36"/>
        </w:rPr>
        <w:t>5.Организиране  на</w:t>
      </w:r>
      <w:proofErr w:type="gramEnd"/>
      <w:r>
        <w:rPr>
          <w:sz w:val="36"/>
          <w:szCs w:val="36"/>
        </w:rPr>
        <w:t xml:space="preserve">  народни университети  и лектории.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6.Създаване </w:t>
      </w:r>
      <w:proofErr w:type="gramStart"/>
      <w:r>
        <w:rPr>
          <w:sz w:val="36"/>
          <w:szCs w:val="36"/>
        </w:rPr>
        <w:t>на  музейни</w:t>
      </w:r>
      <w:proofErr w:type="gramEnd"/>
      <w:r>
        <w:rPr>
          <w:sz w:val="36"/>
          <w:szCs w:val="36"/>
        </w:rPr>
        <w:t xml:space="preserve">  сбирки и съхраняване  на  колекции съгласно Закона за  културното наследство и художествени  колекции.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</w:t>
      </w:r>
      <w:proofErr w:type="gramStart"/>
      <w:r>
        <w:rPr>
          <w:sz w:val="36"/>
          <w:szCs w:val="36"/>
        </w:rPr>
        <w:t>7.Организиране  на</w:t>
      </w:r>
      <w:proofErr w:type="gramEnd"/>
      <w:r>
        <w:rPr>
          <w:sz w:val="36"/>
          <w:szCs w:val="36"/>
        </w:rPr>
        <w:t xml:space="preserve"> кино,  видеопокази  и видеотеки.Създаване  на  електронни информационни мрежи.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8.Предоставяне </w:t>
      </w:r>
      <w:proofErr w:type="gramStart"/>
      <w:r>
        <w:rPr>
          <w:sz w:val="36"/>
          <w:szCs w:val="36"/>
        </w:rPr>
        <w:t>на  компютърни</w:t>
      </w:r>
      <w:proofErr w:type="gramEnd"/>
      <w:r>
        <w:rPr>
          <w:sz w:val="36"/>
          <w:szCs w:val="36"/>
        </w:rPr>
        <w:t xml:space="preserve"> и интернет услуги.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</w:t>
      </w:r>
      <w:proofErr w:type="gramStart"/>
      <w:r>
        <w:rPr>
          <w:sz w:val="36"/>
          <w:szCs w:val="36"/>
        </w:rPr>
        <w:t>Чл.8.</w:t>
      </w:r>
      <w:proofErr w:type="gramEnd"/>
      <w:r>
        <w:rPr>
          <w:sz w:val="36"/>
          <w:szCs w:val="36"/>
        </w:rPr>
        <w:t xml:space="preserve">   Народно  читалище”Народна  Просвета 1874” с.Ресен  може  да  развива  и допълнителна  стопанска  дейност, свързана  с  предмета на основната  му  дейност, в съответствие  с  действащото  законодателство, като  използва  приходите  от  нея  за  постигане  на  определените в чл. </w:t>
      </w:r>
      <w:proofErr w:type="gramStart"/>
      <w:r>
        <w:rPr>
          <w:sz w:val="36"/>
          <w:szCs w:val="36"/>
        </w:rPr>
        <w:t>6  цели.Читалището</w:t>
      </w:r>
      <w:proofErr w:type="gramEnd"/>
      <w:r>
        <w:rPr>
          <w:sz w:val="36"/>
          <w:szCs w:val="36"/>
        </w:rPr>
        <w:t xml:space="preserve">  не  разпределя  печалба.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Чл.9.Читалището  няма  право  да  предоставя  собствено  или  ползвано  от  него  имущество  възмездно  или  безвъзмездно: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</w:t>
      </w:r>
      <w:proofErr w:type="gramStart"/>
      <w:r>
        <w:rPr>
          <w:sz w:val="36"/>
          <w:szCs w:val="36"/>
        </w:rPr>
        <w:t>1.За  хазартни</w:t>
      </w:r>
      <w:proofErr w:type="gramEnd"/>
      <w:r>
        <w:rPr>
          <w:sz w:val="36"/>
          <w:szCs w:val="36"/>
        </w:rPr>
        <w:t xml:space="preserve">  игри  и  нощни  заведения;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2.За </w:t>
      </w:r>
      <w:proofErr w:type="gramStart"/>
      <w:r>
        <w:rPr>
          <w:sz w:val="36"/>
          <w:szCs w:val="36"/>
        </w:rPr>
        <w:t>дейност  на</w:t>
      </w:r>
      <w:proofErr w:type="gramEnd"/>
      <w:r>
        <w:rPr>
          <w:sz w:val="36"/>
          <w:szCs w:val="36"/>
        </w:rPr>
        <w:t xml:space="preserve">  нерегистрирани  по  Закона  за  вероизповеда-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нията  религиозни  общности  и  юридически  лица  с  нестопанска  цел  на  такива  общности. 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</w:t>
      </w:r>
      <w:proofErr w:type="gramStart"/>
      <w:r>
        <w:rPr>
          <w:sz w:val="36"/>
          <w:szCs w:val="36"/>
        </w:rPr>
        <w:t>3.За  постоянно</w:t>
      </w:r>
      <w:proofErr w:type="gramEnd"/>
      <w:r>
        <w:rPr>
          <w:sz w:val="36"/>
          <w:szCs w:val="36"/>
        </w:rPr>
        <w:t xml:space="preserve">  ползване  от  политически  партии  и  организации.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4.На  председателя  секретаря, членовете  на  Настоятелството и  Проверителната  комисия  и  членовете  на  техните  семейства.</w:t>
      </w:r>
    </w:p>
    <w:p w:rsidR="00EE12A7" w:rsidRDefault="00EE12A7" w:rsidP="00EE12A7">
      <w:pPr>
        <w:ind w:right="-1211"/>
        <w:rPr>
          <w:sz w:val="36"/>
          <w:szCs w:val="36"/>
        </w:rPr>
      </w:pPr>
    </w:p>
    <w:p w:rsidR="00EE12A7" w:rsidRDefault="00EE12A7" w:rsidP="00EE12A7">
      <w:pPr>
        <w:ind w:right="-1211"/>
        <w:jc w:val="center"/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ГЛАВА  ТРЕТА</w:t>
      </w:r>
      <w:proofErr w:type="gramEnd"/>
    </w:p>
    <w:p w:rsidR="00EE12A7" w:rsidRDefault="00EE12A7" w:rsidP="00EE12A7">
      <w:pPr>
        <w:ind w:right="-1211"/>
        <w:jc w:val="center"/>
        <w:rPr>
          <w:sz w:val="36"/>
          <w:szCs w:val="36"/>
        </w:rPr>
      </w:pPr>
      <w:proofErr w:type="gramStart"/>
      <w:r>
        <w:rPr>
          <w:b/>
          <w:sz w:val="36"/>
          <w:szCs w:val="36"/>
        </w:rPr>
        <w:t>УЧРЕДЯВАНЕ  И</w:t>
      </w:r>
      <w:proofErr w:type="gramEnd"/>
      <w:r>
        <w:rPr>
          <w:b/>
          <w:sz w:val="36"/>
          <w:szCs w:val="36"/>
        </w:rPr>
        <w:t xml:space="preserve">  ЧЛЕНСТВО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Чл.10.Народно  читалище „Народна  Просвета  1874”  е  основано  през 1874 година и  се  помещава  в  сграда,която  е  частна  общинска  собственост,  предоставена  за  безвъзмездно  ползване  от  Читалищното  Настоятелство  с  Решение  на  Общински  Народен  съвет  гр.В.Търново  под №  351/01.02.2001 г.  Регистрирано  е  в    Регистъра  за юридическите  лица  с  нестопанска  цел  във  Великотърновски  окръжен  съд  по  ф.д.1185  от  26.09.1997 г. Вписано  е  в  Регистъра  на  народните  читалища   с  Удостоверение  № 149.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Чл.11.За  вписване  на  читалището  в  регистъра  на Окръжен  съд  чрез  писмено  заявление  от  Настоятелството  без  такси  се  прилагат: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</w:t>
      </w:r>
      <w:proofErr w:type="gramStart"/>
      <w:r>
        <w:rPr>
          <w:sz w:val="36"/>
          <w:szCs w:val="36"/>
        </w:rPr>
        <w:t>1.Протокол  от</w:t>
      </w:r>
      <w:proofErr w:type="gramEnd"/>
      <w:r>
        <w:rPr>
          <w:sz w:val="36"/>
          <w:szCs w:val="36"/>
        </w:rPr>
        <w:t xml:space="preserve">  Общото  събрание  и  поканата  му  за  свикването  му;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</w:t>
      </w:r>
      <w:proofErr w:type="gramStart"/>
      <w:r>
        <w:rPr>
          <w:sz w:val="36"/>
          <w:szCs w:val="36"/>
        </w:rPr>
        <w:t>2.Списък  на</w:t>
      </w:r>
      <w:proofErr w:type="gramEnd"/>
      <w:r>
        <w:rPr>
          <w:sz w:val="36"/>
          <w:szCs w:val="36"/>
        </w:rPr>
        <w:t xml:space="preserve">  присъстващите  членове  на  Общото  събрание с  подписите;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3.Имената  на  членовете  на  Настоятелството  и  Проверителната  комисия,  адрес,  лични  данни, подпис  -  вписани  в  заявлението;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</w:t>
      </w:r>
      <w:proofErr w:type="gramStart"/>
      <w:r>
        <w:rPr>
          <w:sz w:val="36"/>
          <w:szCs w:val="36"/>
        </w:rPr>
        <w:t>4.Свидетелства  за</w:t>
      </w:r>
      <w:proofErr w:type="gramEnd"/>
      <w:r>
        <w:rPr>
          <w:sz w:val="36"/>
          <w:szCs w:val="36"/>
        </w:rPr>
        <w:t xml:space="preserve">  съдимост  на  членовете   на  Настоятелството и  Проверителната  комисия;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5.Декларации  на  членовете  на  Настоятелството  и  на  Проверителната  комисия,  че  не  са  в  роднински  връзки.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</w:t>
      </w:r>
      <w:proofErr w:type="gramStart"/>
      <w:r>
        <w:rPr>
          <w:sz w:val="36"/>
          <w:szCs w:val="36"/>
        </w:rPr>
        <w:t>6.Уставът  на</w:t>
      </w:r>
      <w:proofErr w:type="gramEnd"/>
      <w:r>
        <w:rPr>
          <w:sz w:val="36"/>
          <w:szCs w:val="36"/>
        </w:rPr>
        <w:t xml:space="preserve">  читалището;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</w:t>
      </w:r>
      <w:proofErr w:type="gramStart"/>
      <w:r>
        <w:rPr>
          <w:sz w:val="36"/>
          <w:szCs w:val="36"/>
        </w:rPr>
        <w:t>7.Нотариално  заверен</w:t>
      </w:r>
      <w:proofErr w:type="gramEnd"/>
      <w:r>
        <w:rPr>
          <w:sz w:val="36"/>
          <w:szCs w:val="36"/>
        </w:rPr>
        <w:t xml:space="preserve">  образец  от  подписа    на  лицата –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>/председател  и  секретар/  представляващи  читалището,  и  валидният  печат  на  читалището.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</w:t>
      </w:r>
      <w:proofErr w:type="gramStart"/>
      <w:r>
        <w:rPr>
          <w:sz w:val="36"/>
          <w:szCs w:val="36"/>
        </w:rPr>
        <w:t>Чл.12.В  регистъра</w:t>
      </w:r>
      <w:proofErr w:type="gramEnd"/>
      <w:r>
        <w:rPr>
          <w:sz w:val="36"/>
          <w:szCs w:val="36"/>
        </w:rPr>
        <w:t xml:space="preserve">  се  вписват: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</w:t>
      </w:r>
      <w:proofErr w:type="gramStart"/>
      <w:r>
        <w:rPr>
          <w:sz w:val="36"/>
          <w:szCs w:val="36"/>
        </w:rPr>
        <w:t>1.Наименованието  и</w:t>
      </w:r>
      <w:proofErr w:type="gramEnd"/>
      <w:r>
        <w:rPr>
          <w:sz w:val="36"/>
          <w:szCs w:val="36"/>
        </w:rPr>
        <w:t xml:space="preserve">  седалището  на  Народно  читалище „Народна  Просвета  1874” 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</w:t>
      </w:r>
      <w:proofErr w:type="gramStart"/>
      <w:r>
        <w:rPr>
          <w:sz w:val="36"/>
          <w:szCs w:val="36"/>
        </w:rPr>
        <w:t>2.Уставът  на</w:t>
      </w:r>
      <w:proofErr w:type="gramEnd"/>
      <w:r>
        <w:rPr>
          <w:sz w:val="36"/>
          <w:szCs w:val="36"/>
        </w:rPr>
        <w:t xml:space="preserve">  читалището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3.Имената  на  членовете  на  Настоятелството  и  Проверителната  комисия  на  читалището.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</w:t>
      </w:r>
      <w:proofErr w:type="gramStart"/>
      <w:r>
        <w:rPr>
          <w:sz w:val="36"/>
          <w:szCs w:val="36"/>
        </w:rPr>
        <w:t>4.Име  и</w:t>
      </w:r>
      <w:proofErr w:type="gramEnd"/>
      <w:r>
        <w:rPr>
          <w:sz w:val="36"/>
          <w:szCs w:val="36"/>
        </w:rPr>
        <w:t xml:space="preserve">  длъжност  на  лицата  представляващи  читалището.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</w:t>
      </w:r>
      <w:proofErr w:type="gramStart"/>
      <w:r>
        <w:rPr>
          <w:sz w:val="36"/>
          <w:szCs w:val="36"/>
        </w:rPr>
        <w:t>5.Настъпилите  промени</w:t>
      </w:r>
      <w:proofErr w:type="gramEnd"/>
      <w:r>
        <w:rPr>
          <w:sz w:val="36"/>
          <w:szCs w:val="36"/>
        </w:rPr>
        <w:t xml:space="preserve">  в  точка  1 – 4.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Чл.13.Всяка  промяна в  обстоятелствата  по  Чл.12  трябва  да  бъде  заявена  в  14  дневен  срок  от  възникването  й.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Чл.14.Читалищното  настоятелство  в  7  дневен  срок  от  вписването  на  Народно читалище”Народна  Просвета 1874” в  съдебния  регистър, подава  заявление  за  вписване  в Публичния  регистър на  народните  читалища  към  Министъра   на  културата.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Чл.15. </w:t>
      </w:r>
      <w:proofErr w:type="gramStart"/>
      <w:r>
        <w:rPr>
          <w:sz w:val="36"/>
          <w:szCs w:val="36"/>
        </w:rPr>
        <w:t>В  публичния</w:t>
      </w:r>
      <w:proofErr w:type="gramEnd"/>
      <w:r>
        <w:rPr>
          <w:sz w:val="36"/>
          <w:szCs w:val="36"/>
        </w:rPr>
        <w:t xml:space="preserve">  регистър  на  народните  читалища  към  министъра  на   културата, народно  читалище”Народна Просвета1874”</w:t>
      </w:r>
    </w:p>
    <w:p w:rsidR="00EE12A7" w:rsidRDefault="00EE12A7" w:rsidP="00EE12A7">
      <w:pPr>
        <w:ind w:right="-1211"/>
        <w:rPr>
          <w:sz w:val="36"/>
          <w:szCs w:val="36"/>
        </w:rPr>
      </w:pPr>
      <w:proofErr w:type="gramStart"/>
      <w:r>
        <w:rPr>
          <w:sz w:val="36"/>
          <w:szCs w:val="36"/>
        </w:rPr>
        <w:t>се  вписва</w:t>
      </w:r>
      <w:proofErr w:type="gramEnd"/>
      <w:r>
        <w:rPr>
          <w:sz w:val="36"/>
          <w:szCs w:val="36"/>
        </w:rPr>
        <w:t xml:space="preserve">  с: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</w:t>
      </w:r>
      <w:proofErr w:type="gramStart"/>
      <w:r>
        <w:rPr>
          <w:sz w:val="36"/>
          <w:szCs w:val="36"/>
        </w:rPr>
        <w:t>1.Наименованието  на</w:t>
      </w:r>
      <w:proofErr w:type="gramEnd"/>
      <w:r>
        <w:rPr>
          <w:sz w:val="36"/>
          <w:szCs w:val="36"/>
        </w:rPr>
        <w:t xml:space="preserve">  читалището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</w:t>
      </w:r>
      <w:proofErr w:type="gramStart"/>
      <w:r>
        <w:rPr>
          <w:sz w:val="36"/>
          <w:szCs w:val="36"/>
        </w:rPr>
        <w:t>2.Седалището  на</w:t>
      </w:r>
      <w:proofErr w:type="gramEnd"/>
      <w:r>
        <w:rPr>
          <w:sz w:val="36"/>
          <w:szCs w:val="36"/>
        </w:rPr>
        <w:t xml:space="preserve">  читалището.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</w:t>
      </w:r>
      <w:proofErr w:type="gramStart"/>
      <w:r>
        <w:rPr>
          <w:sz w:val="36"/>
          <w:szCs w:val="36"/>
        </w:rPr>
        <w:t>3.Името  на</w:t>
      </w:r>
      <w:proofErr w:type="gramEnd"/>
      <w:r>
        <w:rPr>
          <w:sz w:val="36"/>
          <w:szCs w:val="36"/>
        </w:rPr>
        <w:t xml:space="preserve">  председателя и  секретаря,  които  представляват  читалище „Народна  Просвета 1874”.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</w:t>
      </w:r>
      <w:proofErr w:type="gramStart"/>
      <w:r>
        <w:rPr>
          <w:sz w:val="36"/>
          <w:szCs w:val="36"/>
        </w:rPr>
        <w:t>4.ЕИК  по</w:t>
      </w:r>
      <w:proofErr w:type="gramEnd"/>
      <w:r>
        <w:rPr>
          <w:sz w:val="36"/>
          <w:szCs w:val="36"/>
        </w:rPr>
        <w:t xml:space="preserve">  Булстат.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</w:t>
      </w:r>
      <w:proofErr w:type="gramStart"/>
      <w:r>
        <w:rPr>
          <w:sz w:val="36"/>
          <w:szCs w:val="36"/>
        </w:rPr>
        <w:t>5.Уставът  на</w:t>
      </w:r>
      <w:proofErr w:type="gramEnd"/>
      <w:r>
        <w:rPr>
          <w:sz w:val="36"/>
          <w:szCs w:val="36"/>
        </w:rPr>
        <w:t xml:space="preserve">  читалището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</w:t>
      </w:r>
      <w:proofErr w:type="gramStart"/>
      <w:r>
        <w:rPr>
          <w:sz w:val="36"/>
          <w:szCs w:val="36"/>
        </w:rPr>
        <w:t>6.Настъпилите  промени</w:t>
      </w:r>
      <w:proofErr w:type="gramEnd"/>
      <w:r>
        <w:rPr>
          <w:sz w:val="36"/>
          <w:szCs w:val="36"/>
        </w:rPr>
        <w:t xml:space="preserve">  по  т. 1-6.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</w:t>
      </w:r>
      <w:proofErr w:type="gramStart"/>
      <w:r>
        <w:rPr>
          <w:sz w:val="36"/>
          <w:szCs w:val="36"/>
        </w:rPr>
        <w:t>Чл.16.ЧЛЕНОВЕТЕ  на</w:t>
      </w:r>
      <w:proofErr w:type="gramEnd"/>
      <w:r>
        <w:rPr>
          <w:sz w:val="36"/>
          <w:szCs w:val="36"/>
        </w:rPr>
        <w:t xml:space="preserve">  народно  читалище”Народна Просвета 1874”  са  индивидуални,   колективни  и  почетни.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</w:t>
      </w:r>
      <w:proofErr w:type="gramStart"/>
      <w:r>
        <w:rPr>
          <w:sz w:val="36"/>
          <w:szCs w:val="36"/>
        </w:rPr>
        <w:t>Чл.17.Индивидуалните  членове</w:t>
      </w:r>
      <w:proofErr w:type="gramEnd"/>
      <w:r>
        <w:rPr>
          <w:sz w:val="36"/>
          <w:szCs w:val="36"/>
        </w:rPr>
        <w:t xml:space="preserve">  са  български  граждани.Те  биват  действителни  и  спомагателни:</w:t>
      </w:r>
    </w:p>
    <w:p w:rsidR="00EE12A7" w:rsidRPr="008E6F46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1.Действителните  членове  са  лица ,  навършили  18  години, които  участват  в  дейността  на  читалището,редовно  плащат  членския  си  внос 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2.Спомагателните  членове  са  лица  под 18  години,  които   нямат  право  да  избират  и  да  бъдат  избирани.Те  имат  право  на  съвещателен  глас.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Чл.18.Колективните  членове  съдействат за  осъществяване  целите  на  читалище „Народна  Просвета 1874”, подпомагат  дейностите, поддържането  и  обогатяването  на  материалната  база  и  имат  право  на  един  глас в  общото  събрание.Колективните  членове  могат  да  бъдат :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</w:t>
      </w:r>
      <w:proofErr w:type="gramStart"/>
      <w:r>
        <w:rPr>
          <w:sz w:val="36"/>
          <w:szCs w:val="36"/>
        </w:rPr>
        <w:t>1.Професионални  организации</w:t>
      </w:r>
      <w:proofErr w:type="gramEnd"/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</w:t>
      </w:r>
      <w:proofErr w:type="gramStart"/>
      <w:r>
        <w:rPr>
          <w:sz w:val="36"/>
          <w:szCs w:val="36"/>
        </w:rPr>
        <w:t>2.Стопански  организации</w:t>
      </w:r>
      <w:proofErr w:type="gramEnd"/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</w:t>
      </w:r>
      <w:proofErr w:type="gramStart"/>
      <w:r>
        <w:rPr>
          <w:sz w:val="36"/>
          <w:szCs w:val="36"/>
        </w:rPr>
        <w:t>3.Търговски  дружества</w:t>
      </w:r>
      <w:proofErr w:type="gramEnd"/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</w:t>
      </w:r>
      <w:proofErr w:type="gramStart"/>
      <w:r>
        <w:rPr>
          <w:sz w:val="36"/>
          <w:szCs w:val="36"/>
        </w:rPr>
        <w:t>4.Кооперации  и</w:t>
      </w:r>
      <w:proofErr w:type="gramEnd"/>
      <w:r>
        <w:rPr>
          <w:sz w:val="36"/>
          <w:szCs w:val="36"/>
        </w:rPr>
        <w:t xml:space="preserve">  сдружения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5.Културно-просветни </w:t>
      </w:r>
      <w:proofErr w:type="gramStart"/>
      <w:r>
        <w:rPr>
          <w:sz w:val="36"/>
          <w:szCs w:val="36"/>
        </w:rPr>
        <w:t>и  любителски</w:t>
      </w:r>
      <w:proofErr w:type="gramEnd"/>
      <w:r>
        <w:rPr>
          <w:sz w:val="36"/>
          <w:szCs w:val="36"/>
        </w:rPr>
        <w:t xml:space="preserve">  клубове  и  творчески  колективи.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</w:t>
      </w:r>
      <w:proofErr w:type="gramStart"/>
      <w:r>
        <w:rPr>
          <w:sz w:val="36"/>
          <w:szCs w:val="36"/>
        </w:rPr>
        <w:t>6.Учебни  заведения</w:t>
      </w:r>
      <w:proofErr w:type="gramEnd"/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Чл.19.Почетни  членове  могат  да  бъдат  български  и  чужди  граждани с  изключителни  заслуги  за  читалището.Могат  да  избират  и  да  бъдат  избирани  в  ръководните  органи  на  читалището.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Чл.20.Лицата  които  даряват  предмети  и  средства  на  стойност  над  200.00 лв.  се  обявяват  за  </w:t>
      </w:r>
      <w:r>
        <w:rPr>
          <w:b/>
          <w:sz w:val="36"/>
          <w:szCs w:val="36"/>
        </w:rPr>
        <w:t>БЛАГОДЕТЕЛИ</w:t>
      </w:r>
      <w:r>
        <w:rPr>
          <w:sz w:val="36"/>
          <w:szCs w:val="36"/>
        </w:rPr>
        <w:t xml:space="preserve"> на  читалище”Народна Просвета1874”.Вписват  се  в Протоколната  книга  и  се  спазва  волята  на  дарителя.Те  могат  да  избират  и  да  бъдат  избирани в  ръководните  органи  на  читалището.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</w:t>
      </w:r>
      <w:proofErr w:type="gramStart"/>
      <w:r>
        <w:rPr>
          <w:sz w:val="36"/>
          <w:szCs w:val="36"/>
        </w:rPr>
        <w:t>Чл.21.Членовете  на</w:t>
      </w:r>
      <w:proofErr w:type="gramEnd"/>
      <w:r>
        <w:rPr>
          <w:sz w:val="36"/>
          <w:szCs w:val="36"/>
        </w:rPr>
        <w:t xml:space="preserve">  Народно  читалище”Народна  Просвета 1874”  са  задължени  да  :</w:t>
      </w:r>
    </w:p>
    <w:p w:rsidR="00EE12A7" w:rsidRDefault="00EE12A7" w:rsidP="00EE12A7">
      <w:pPr>
        <w:numPr>
          <w:ilvl w:val="0"/>
          <w:numId w:val="3"/>
        </w:numPr>
        <w:spacing w:after="0" w:line="240" w:lineRule="auto"/>
        <w:ind w:right="-1211"/>
        <w:rPr>
          <w:sz w:val="36"/>
          <w:szCs w:val="36"/>
        </w:rPr>
      </w:pPr>
      <w:r>
        <w:rPr>
          <w:sz w:val="36"/>
          <w:szCs w:val="36"/>
        </w:rPr>
        <w:t>да  спазват  Устава</w:t>
      </w:r>
    </w:p>
    <w:p w:rsidR="00EE12A7" w:rsidRDefault="00EE12A7" w:rsidP="00EE12A7">
      <w:pPr>
        <w:numPr>
          <w:ilvl w:val="0"/>
          <w:numId w:val="3"/>
        </w:numPr>
        <w:spacing w:after="0" w:line="240" w:lineRule="auto"/>
        <w:ind w:right="-1211"/>
        <w:rPr>
          <w:sz w:val="36"/>
          <w:szCs w:val="36"/>
        </w:rPr>
      </w:pPr>
      <w:r>
        <w:rPr>
          <w:sz w:val="36"/>
          <w:szCs w:val="36"/>
        </w:rPr>
        <w:t>плащат  определения   от  Общото  събрание  членски  внос</w:t>
      </w:r>
    </w:p>
    <w:p w:rsidR="00EE12A7" w:rsidRDefault="00EE12A7" w:rsidP="00EE12A7">
      <w:pPr>
        <w:numPr>
          <w:ilvl w:val="0"/>
          <w:numId w:val="3"/>
        </w:numPr>
        <w:spacing w:after="0" w:line="240" w:lineRule="auto"/>
        <w:ind w:right="-1211"/>
        <w:rPr>
          <w:sz w:val="36"/>
          <w:szCs w:val="36"/>
        </w:rPr>
      </w:pPr>
      <w:r>
        <w:rPr>
          <w:sz w:val="36"/>
          <w:szCs w:val="36"/>
        </w:rPr>
        <w:t>пазят  и  полагат  грижи  за  обогатяване  на  читалищното  имущество</w:t>
      </w:r>
    </w:p>
    <w:p w:rsidR="00EE12A7" w:rsidRDefault="00EE12A7" w:rsidP="00EE12A7">
      <w:pPr>
        <w:numPr>
          <w:ilvl w:val="0"/>
          <w:numId w:val="3"/>
        </w:numPr>
        <w:spacing w:after="0" w:line="240" w:lineRule="auto"/>
        <w:ind w:right="-1211"/>
        <w:rPr>
          <w:sz w:val="36"/>
          <w:szCs w:val="36"/>
        </w:rPr>
      </w:pPr>
      <w:proofErr w:type="gramStart"/>
      <w:r>
        <w:rPr>
          <w:sz w:val="36"/>
          <w:szCs w:val="36"/>
        </w:rPr>
        <w:t>защитават  престижа</w:t>
      </w:r>
      <w:proofErr w:type="gramEnd"/>
      <w:r>
        <w:rPr>
          <w:sz w:val="36"/>
          <w:szCs w:val="36"/>
        </w:rPr>
        <w:t xml:space="preserve">  и  интересите  на  читалището.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Чл.22.Членовете  на  народно  читалище”Народна  Просвета 1874”    имат  право  да  участват  в  обсъждане  на  въпроси  от  дейността  му  и  да  получават  информация  за  работата  на  ръководните  органи.</w:t>
      </w:r>
    </w:p>
    <w:p w:rsidR="00EE12A7" w:rsidRDefault="00EE12A7" w:rsidP="00EE12A7">
      <w:pPr>
        <w:ind w:right="-1211"/>
        <w:jc w:val="center"/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lastRenderedPageBreak/>
        <w:t>ГЛАВА  ЧЕТВЪРТА</w:t>
      </w:r>
      <w:proofErr w:type="gramEnd"/>
    </w:p>
    <w:p w:rsidR="00EE12A7" w:rsidRDefault="00EE12A7" w:rsidP="00EE12A7">
      <w:pPr>
        <w:ind w:right="-1211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УПРАВЛЕНИЕ</w:t>
      </w:r>
    </w:p>
    <w:p w:rsidR="00EE12A7" w:rsidRDefault="00EE12A7" w:rsidP="00EE12A7">
      <w:pPr>
        <w:ind w:right="-1211"/>
        <w:jc w:val="center"/>
        <w:rPr>
          <w:b/>
          <w:sz w:val="36"/>
          <w:szCs w:val="36"/>
        </w:rPr>
      </w:pP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</w:t>
      </w:r>
      <w:proofErr w:type="gramStart"/>
      <w:r>
        <w:rPr>
          <w:sz w:val="36"/>
          <w:szCs w:val="36"/>
        </w:rPr>
        <w:t>Чл.23.Органи  на</w:t>
      </w:r>
      <w:proofErr w:type="gramEnd"/>
      <w:r>
        <w:rPr>
          <w:sz w:val="36"/>
          <w:szCs w:val="36"/>
        </w:rPr>
        <w:t xml:space="preserve">  самоуправление  на  Народно  читалище”Народна  Просвета 1874”  са: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</w:t>
      </w:r>
      <w:proofErr w:type="gramStart"/>
      <w:r>
        <w:rPr>
          <w:sz w:val="36"/>
          <w:szCs w:val="36"/>
        </w:rPr>
        <w:t>1.Общото  събрание</w:t>
      </w:r>
      <w:proofErr w:type="gramEnd"/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</w:t>
      </w:r>
      <w:proofErr w:type="gramStart"/>
      <w:r>
        <w:rPr>
          <w:sz w:val="36"/>
          <w:szCs w:val="36"/>
        </w:rPr>
        <w:t>2.Читалищното  настоятелство</w:t>
      </w:r>
      <w:proofErr w:type="gramEnd"/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</w:t>
      </w:r>
      <w:proofErr w:type="gramStart"/>
      <w:r>
        <w:rPr>
          <w:sz w:val="36"/>
          <w:szCs w:val="36"/>
        </w:rPr>
        <w:t>3.Проверителната  комисия</w:t>
      </w:r>
      <w:proofErr w:type="gramEnd"/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</w:t>
      </w:r>
      <w:proofErr w:type="gramStart"/>
      <w:r>
        <w:rPr>
          <w:sz w:val="36"/>
          <w:szCs w:val="36"/>
        </w:rPr>
        <w:t>Чл.24.Върховен  орган</w:t>
      </w:r>
      <w:proofErr w:type="gramEnd"/>
      <w:r>
        <w:rPr>
          <w:sz w:val="36"/>
          <w:szCs w:val="36"/>
        </w:rPr>
        <w:t xml:space="preserve">  на  читалището  е  ОБЩОТО  СЪБРАНИЕ: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1.Общото  събрание  се  състои  от  всички читалищни членове ,  които  имат  право  на  глас.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2.Решенията  на  Общото  събрания  са  задължителни  за  другите  органи  на  читалището.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Чл.25.Редовно  Общо  събрание  на  Народно  читалище”Народна  Просвета 1874”  се  свиква  от  читалищното  настоятелство  веднъж  в  годината  като  Отчетно  и  на  три  години  като  Отчетно- изборно.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Чл.26.Извънредно Общо  събрание  може  да бъде  свикано  по  решение  на  Настоятелството,  по  искане  на  Проверителната  комисия  или  на  една  трета  от  членовете  на  читалището  с  право  </w:t>
      </w:r>
      <w:r>
        <w:rPr>
          <w:sz w:val="36"/>
          <w:szCs w:val="36"/>
        </w:rPr>
        <w:lastRenderedPageBreak/>
        <w:t>на  глас.При  отказ  на  Настоятелството  да  свика  извънредно  Общо  събрание,  до 15 дни от  постъпване  на  искането  Проверителната  комисия  или една  трета от  членовете  на  читалището  с  право  на  глас  могат  да  свикат  извънредно  общо  събрание  от  свое  име.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Чл.27.Поканата  за  събрание  трябва  да   съдържа  дневния  ред,датата,  часа  и  мястото  на  провеждането  му  и  кой  го  свиква.Тя  трябва  да  бъде     получена  срещу  подпис  или  връчена  не по-късно от  7  дни  преди  датата  на  провеждането.В  същия  срок  на  вратата  на  читалището  и  на  други   общественодостъпни  места  в  населеното  място,  където  читалището  развива  дейност,  трябва  да  бъде  залепена  поканата  за  събранието.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Чл.28.Общото  събрание  е  законно, ако  присъстват  най-малко ПОЛОВИНАТА   от  имащи  правото  на  глас членове  на  читалището.При  липса  на  кворум  събранието  се  отлага с  един  час.  Тогава  събранието  е  законно ,  ако  на  него  присъстват  не  по –малко  от  ЕДНА  ТРЕТА от  членовете  при  </w:t>
      </w:r>
      <w:r w:rsidRPr="006020A8">
        <w:rPr>
          <w:b/>
          <w:sz w:val="36"/>
          <w:szCs w:val="36"/>
        </w:rPr>
        <w:t>редовно  Общо  събрание</w:t>
      </w:r>
      <w:r>
        <w:rPr>
          <w:sz w:val="36"/>
          <w:szCs w:val="36"/>
        </w:rPr>
        <w:t xml:space="preserve">  и  не по-малко  от  ПОЛОВИНАТА   читалищни  членове  ПЛЮС  ЕДИН   при </w:t>
      </w:r>
      <w:r>
        <w:rPr>
          <w:b/>
          <w:sz w:val="36"/>
          <w:szCs w:val="36"/>
        </w:rPr>
        <w:t xml:space="preserve">  извънредно  Общо  събрание.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</w:t>
      </w:r>
      <w:proofErr w:type="gramStart"/>
      <w:r>
        <w:rPr>
          <w:sz w:val="36"/>
          <w:szCs w:val="36"/>
        </w:rPr>
        <w:t>Чл.29.ОБЩОТО  СЪБРАНИЕ</w:t>
      </w:r>
      <w:proofErr w:type="gramEnd"/>
      <w:r>
        <w:rPr>
          <w:sz w:val="36"/>
          <w:szCs w:val="36"/>
        </w:rPr>
        <w:t xml:space="preserve">   има  следните  правомощия: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</w:t>
      </w:r>
      <w:proofErr w:type="gramStart"/>
      <w:r>
        <w:rPr>
          <w:sz w:val="36"/>
          <w:szCs w:val="36"/>
        </w:rPr>
        <w:t>1.Изменя  и</w:t>
      </w:r>
      <w:proofErr w:type="gramEnd"/>
      <w:r>
        <w:rPr>
          <w:sz w:val="36"/>
          <w:szCs w:val="36"/>
        </w:rPr>
        <w:t xml:space="preserve">  допълва  Устава.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2.Избира  и  освобождава  членовете  на  Настоятелството  и  Проверителната  комисия и  Председателя.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3.Приема  вътрешните  актове,  необходими  за  организацията  на  дейността  на  читалището.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</w:t>
      </w:r>
      <w:proofErr w:type="gramStart"/>
      <w:r>
        <w:rPr>
          <w:sz w:val="36"/>
          <w:szCs w:val="36"/>
        </w:rPr>
        <w:t>4.Изключва  членовете</w:t>
      </w:r>
      <w:proofErr w:type="gramEnd"/>
      <w:r>
        <w:rPr>
          <w:sz w:val="36"/>
          <w:szCs w:val="36"/>
        </w:rPr>
        <w:t xml:space="preserve">  на  читалището.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</w:t>
      </w:r>
      <w:proofErr w:type="gramStart"/>
      <w:r>
        <w:rPr>
          <w:sz w:val="36"/>
          <w:szCs w:val="36"/>
        </w:rPr>
        <w:t>5.Определя  Основните</w:t>
      </w:r>
      <w:proofErr w:type="gramEnd"/>
      <w:r>
        <w:rPr>
          <w:sz w:val="36"/>
          <w:szCs w:val="36"/>
        </w:rPr>
        <w:t xml:space="preserve">  насоки  на  дейността  на  читалището.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6.Взема  Решение  за  членуване   или  за  прекратяване  на  членството  в  читалищно  сдружение.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</w:t>
      </w:r>
      <w:proofErr w:type="gramStart"/>
      <w:r>
        <w:rPr>
          <w:sz w:val="36"/>
          <w:szCs w:val="36"/>
        </w:rPr>
        <w:t>7.Приема  бюджета</w:t>
      </w:r>
      <w:proofErr w:type="gramEnd"/>
      <w:r>
        <w:rPr>
          <w:sz w:val="36"/>
          <w:szCs w:val="36"/>
        </w:rPr>
        <w:t xml:space="preserve">  на  читалището.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</w:t>
      </w:r>
      <w:proofErr w:type="gramStart"/>
      <w:r>
        <w:rPr>
          <w:sz w:val="36"/>
          <w:szCs w:val="36"/>
        </w:rPr>
        <w:t>8.Приема  годишния</w:t>
      </w:r>
      <w:proofErr w:type="gramEnd"/>
      <w:r>
        <w:rPr>
          <w:sz w:val="36"/>
          <w:szCs w:val="36"/>
        </w:rPr>
        <w:t xml:space="preserve">  отчет  до  30  март  на  следващата  година.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</w:t>
      </w:r>
      <w:proofErr w:type="gramStart"/>
      <w:r>
        <w:rPr>
          <w:sz w:val="36"/>
          <w:szCs w:val="36"/>
        </w:rPr>
        <w:t>9.Определя  размера</w:t>
      </w:r>
      <w:proofErr w:type="gramEnd"/>
      <w:r>
        <w:rPr>
          <w:sz w:val="36"/>
          <w:szCs w:val="36"/>
        </w:rPr>
        <w:t xml:space="preserve">  на  членския  внос.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</w:t>
      </w:r>
      <w:proofErr w:type="gramStart"/>
      <w:r>
        <w:rPr>
          <w:sz w:val="36"/>
          <w:szCs w:val="36"/>
        </w:rPr>
        <w:t>10.Отменя  решения</w:t>
      </w:r>
      <w:proofErr w:type="gramEnd"/>
      <w:r>
        <w:rPr>
          <w:sz w:val="36"/>
          <w:szCs w:val="36"/>
        </w:rPr>
        <w:t xml:space="preserve">  на  органи  на  читалището.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</w:t>
      </w:r>
      <w:proofErr w:type="gramStart"/>
      <w:r>
        <w:rPr>
          <w:sz w:val="36"/>
          <w:szCs w:val="36"/>
        </w:rPr>
        <w:t>11.Взема  решения</w:t>
      </w:r>
      <w:proofErr w:type="gramEnd"/>
      <w:r>
        <w:rPr>
          <w:sz w:val="36"/>
          <w:szCs w:val="36"/>
        </w:rPr>
        <w:t xml:space="preserve">  за прекратяване  на  читалището.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12.Взема  решение  за  отнасяне  до  съда  на  незаконосъобразни  действия  на  ръководството  или  отделни  читалищни  членове.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Чл.30.Решенията  по  чл.29  т.1,4,10  и  11   се  вземат  с  мнозинство  от  най-малко  ДВЕ ТРЕТИ  от  всички  </w:t>
      </w:r>
      <w:r>
        <w:rPr>
          <w:sz w:val="36"/>
          <w:szCs w:val="36"/>
        </w:rPr>
        <w:lastRenderedPageBreak/>
        <w:t>членове.Останалите  решения  се  вземат с  мнозинство от  повече от ПОЛОВИНАТА   от  присъстващите  членове.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Чл.31.ДВЕ  ТРЕТИ    от  членовете  на  Общото  събрание  могат  да  предявят  иск  пред  Окръжния  съд  по  седалището  на  читалището – Велико  Търново -  за  отмяна  на  решение  на  Общото  събрание,  ако  то  противоречи  на  закона  или  Устава.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Чл.32.Иск  се  предявява  в  едномесечен  срок  от  узнаването  на  решението,  но  не  по-късно  от  една  година  от  датата  на  вземане  на  решението.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Чл.33.Прокурорът  може  да  иска  от Окръжния  съд  да  отмени  решение  на  Общото  събрание, което  противоречи  на  закона  или Устава,  в  едномесечен  срок от  узнаване  на  решението,  но не  по-късно  от една  година  от  датата  на  вземане  на  решението.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Чл.34.Изпълнителен  орган   на  читалището  е  НАСТОЯТЕЛСТВОТО,  което  се  състои  най-малко  от  ТРИМА  членове избрани  за  срок  от  ТРИ  години.Същите  да  нямат  роднински  връзки  по  права  и  съребрена  линия  до  четвърта  степен. 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</w:t>
      </w:r>
      <w:proofErr w:type="gramStart"/>
      <w:r>
        <w:rPr>
          <w:sz w:val="36"/>
          <w:szCs w:val="36"/>
        </w:rPr>
        <w:t>Чл.35.Правомощия  и</w:t>
      </w:r>
      <w:proofErr w:type="gramEnd"/>
      <w:r>
        <w:rPr>
          <w:sz w:val="36"/>
          <w:szCs w:val="36"/>
        </w:rPr>
        <w:t xml:space="preserve">  задължения  на  НАСТОЯТЕЛСТВОТО: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</w:t>
      </w:r>
      <w:proofErr w:type="gramStart"/>
      <w:r>
        <w:rPr>
          <w:sz w:val="36"/>
          <w:szCs w:val="36"/>
        </w:rPr>
        <w:t>1.Свиква  Общото</w:t>
      </w:r>
      <w:proofErr w:type="gramEnd"/>
      <w:r>
        <w:rPr>
          <w:sz w:val="36"/>
          <w:szCs w:val="36"/>
        </w:rPr>
        <w:t xml:space="preserve">  събрание.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 </w:t>
      </w:r>
      <w:proofErr w:type="gramStart"/>
      <w:r>
        <w:rPr>
          <w:sz w:val="36"/>
          <w:szCs w:val="36"/>
        </w:rPr>
        <w:t>2.Осигурява  изпълнението</w:t>
      </w:r>
      <w:proofErr w:type="gramEnd"/>
      <w:r>
        <w:rPr>
          <w:sz w:val="36"/>
          <w:szCs w:val="36"/>
        </w:rPr>
        <w:t xml:space="preserve">  на  решенията  на  Общото  събрание.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3.Подготвя  и  внася  в  Общото  събрание проект  за  бюджет  на  читалището  и  утвърждава  щата  му.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</w:t>
      </w:r>
      <w:proofErr w:type="gramStart"/>
      <w:r>
        <w:rPr>
          <w:sz w:val="36"/>
          <w:szCs w:val="36"/>
        </w:rPr>
        <w:t>4.Внася  в</w:t>
      </w:r>
      <w:proofErr w:type="gramEnd"/>
      <w:r>
        <w:rPr>
          <w:sz w:val="36"/>
          <w:szCs w:val="36"/>
        </w:rPr>
        <w:t xml:space="preserve">  Общото  събрание  отчет  за  дейността  на   читалището.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</w:t>
      </w:r>
      <w:proofErr w:type="gramStart"/>
      <w:r>
        <w:rPr>
          <w:sz w:val="36"/>
          <w:szCs w:val="36"/>
        </w:rPr>
        <w:t>5.Назначава  секретаря</w:t>
      </w:r>
      <w:proofErr w:type="gramEnd"/>
      <w:r>
        <w:rPr>
          <w:sz w:val="36"/>
          <w:szCs w:val="36"/>
        </w:rPr>
        <w:t xml:space="preserve">  на  читалището  и  утвърждава  длъжностната  му  характеристика.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6.Настоятелството  взема  решение  с  мнозинство повече  от  ПОЛОВИНАТА  от  членовете  си 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Чл.36.ПРЕДСЕДАТЕЛЯТ  на  Народно  читалище”Народна  Просвета 1874”  е член на читалището и  член  на  Настоятелството  и  се  избира   от  Общото  събрание   за  срок  от  ТРИ  години.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</w:t>
      </w:r>
      <w:proofErr w:type="gramStart"/>
      <w:r>
        <w:rPr>
          <w:sz w:val="36"/>
          <w:szCs w:val="36"/>
        </w:rPr>
        <w:t>Чл.37.Правомощия  и</w:t>
      </w:r>
      <w:proofErr w:type="gramEnd"/>
      <w:r>
        <w:rPr>
          <w:sz w:val="36"/>
          <w:szCs w:val="36"/>
        </w:rPr>
        <w:t xml:space="preserve">  задължения  на  ПРЕДСЕДАТЕЛЯ: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 1.Организира  дейността  на  читалището  съобразно ЗНЧ, Устава  и  решенията  на  Общото  събрание.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 </w:t>
      </w:r>
      <w:proofErr w:type="gramStart"/>
      <w:r>
        <w:rPr>
          <w:sz w:val="36"/>
          <w:szCs w:val="36"/>
        </w:rPr>
        <w:t>2.Представлява  читалището</w:t>
      </w:r>
      <w:proofErr w:type="gramEnd"/>
      <w:r>
        <w:rPr>
          <w:sz w:val="36"/>
          <w:szCs w:val="36"/>
        </w:rPr>
        <w:t>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 3.Свиква  и  ръководи  заседанията  на  Настоятелството  и  председателства  Общото  събрание.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 </w:t>
      </w:r>
      <w:proofErr w:type="gramStart"/>
      <w:r>
        <w:rPr>
          <w:sz w:val="36"/>
          <w:szCs w:val="36"/>
        </w:rPr>
        <w:t>4.Отчита  дейността</w:t>
      </w:r>
      <w:proofErr w:type="gramEnd"/>
      <w:r>
        <w:rPr>
          <w:sz w:val="36"/>
          <w:szCs w:val="36"/>
        </w:rPr>
        <w:t xml:space="preserve">  си  пред Настоятелството.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  5.Сключва  и  прекратява  трудовите  договори  със  служителите  съобразно  бюджета  на  читалището  и  въз  основа  решение  на  Настоятелството.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 6.Председателят  не  може  да  е  в роднински  връзки с  членовете  на Настоятелството  и  на  Проверителната комисия  по  права  и  съребрена  линия  до  четвърта  степен, както  и  да  бъде  съпруг/съпруга/  на  секретаря  на  читалището.</w:t>
      </w:r>
    </w:p>
    <w:p w:rsidR="00EE12A7" w:rsidRPr="008E6F46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  7.Председателят  може  да  получава  парично  възнаграждение,  съгласно  Решение  на  настоятелството  и  уредено  във  Правилника  за  вътрешен  ред  на  читалището.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</w:t>
      </w:r>
      <w:proofErr w:type="gramStart"/>
      <w:r>
        <w:rPr>
          <w:sz w:val="36"/>
          <w:szCs w:val="36"/>
        </w:rPr>
        <w:t>Чл.38.Правомощия  и</w:t>
      </w:r>
      <w:proofErr w:type="gramEnd"/>
      <w:r>
        <w:rPr>
          <w:sz w:val="36"/>
          <w:szCs w:val="36"/>
        </w:rPr>
        <w:t xml:space="preserve">  задължения  на  СЕКРЕТАРЯ  на  читалището: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  1.Организира  изпълнението  на  решенията  на  Настоятелството, включително  решенията  за  изпълнението  на  бюджета.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  </w:t>
      </w:r>
      <w:proofErr w:type="gramStart"/>
      <w:r>
        <w:rPr>
          <w:sz w:val="36"/>
          <w:szCs w:val="36"/>
        </w:rPr>
        <w:t>2.Организира  текущата</w:t>
      </w:r>
      <w:proofErr w:type="gramEnd"/>
      <w:r>
        <w:rPr>
          <w:sz w:val="36"/>
          <w:szCs w:val="36"/>
        </w:rPr>
        <w:t xml:space="preserve">  основна  и  допълнителна  дейност.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  </w:t>
      </w:r>
      <w:proofErr w:type="gramStart"/>
      <w:r>
        <w:rPr>
          <w:sz w:val="36"/>
          <w:szCs w:val="36"/>
        </w:rPr>
        <w:t>3.Отговаря  за</w:t>
      </w:r>
      <w:proofErr w:type="gramEnd"/>
      <w:r>
        <w:rPr>
          <w:sz w:val="36"/>
          <w:szCs w:val="36"/>
        </w:rPr>
        <w:t xml:space="preserve">  работата  на  щатния  и  хонорувания  персонал.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  </w:t>
      </w:r>
      <w:proofErr w:type="gramStart"/>
      <w:r>
        <w:rPr>
          <w:sz w:val="36"/>
          <w:szCs w:val="36"/>
        </w:rPr>
        <w:t>4.Представлява  читалището</w:t>
      </w:r>
      <w:proofErr w:type="gramEnd"/>
      <w:r>
        <w:rPr>
          <w:sz w:val="36"/>
          <w:szCs w:val="36"/>
        </w:rPr>
        <w:t xml:space="preserve">  заедно  или  поотделно  с  Председателя.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   5.Секретарят  не  може  да  е  в  роднински  връзки  с  членовете  на  Настоятелството  и  на  Проверителната  комисия  по права  и  по  съребрена  линия до  четвърта  степен,  както  и  да  бъде  съпруг/съпруга/  на  Председателя.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  6.Секретарят  е  щатен  служител  и  се  назначава  от  председателя  въз  основа  на  решение  на  настоятелството.Предлага  се  в  листата  на  Настоятелството.В  случаите,  когато  назначеното  лице  за  секретар  не  е  редовно  избрано в състава  на  Настоятелството, то  става  негов  член  по  право.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Чл.39.ПРОВЕРИТЕЛНАТА  КОМИСИЯ на   народно  читалище”Народна  Просвета 1874”   се  състои  от  ТРИМА  членове,  избрана  за срок  от  ТРИ  години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    1.Членове  на  Проверителната  комисия  не  могат  да  бъдат  лица, които  са  в  трудовоправни  отношения с  читалището  или  са  роднини  на  членове  на  Настоятелството,  на  Председателя  или  на  Секретаря  по  права  линия,  съпрузи,  братя ,сестри  и  роднини  по  сватовство  от  първа  степен.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    2.Проверителната  комисия  осъществява  контрол  върху  дейността  на  Настоятелството,Председателя   и  Секретаря  по  спазване  на  Закона, Устава  и  решенията  на  Общото  събрание.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     3.При  констатиране  на  нарушения   Проверителната  комисия  уведомява  Общото  събрание  на  народно читалище”Народна  Просвета 1874”,  а  при  данни  за  извършено  престъпление -  и  органите  на  прокуратурата.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Чл.40.Не могат  да  бъдат  избирани  за  членове  на  Настоятелството  и  на  Проверителната  комисия,  включително  и  за  Председател  и  Секретар  лица,  които  са  осъждани  на  лишаване  от  свобода  за  умишлени  престъпления  от  общ  характер.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Чл.41.Членовете  на  Настоятелството, включително  Председателят  и  Секретарят,  подават  декларации  за  конфликт  на  интереси  при  условията  и   по  реда  на  закона  за  предотвратяване  и  разкриване  на  конфликт  на  интереси.Декларациите  се  обявяват  на  интернет  страницата  на  читалището.</w:t>
      </w:r>
    </w:p>
    <w:p w:rsidR="00EE12A7" w:rsidRDefault="00EE12A7" w:rsidP="00EE12A7">
      <w:pPr>
        <w:ind w:right="-1211"/>
        <w:rPr>
          <w:sz w:val="36"/>
          <w:szCs w:val="36"/>
        </w:rPr>
      </w:pPr>
    </w:p>
    <w:p w:rsidR="00EE12A7" w:rsidRDefault="00EE12A7" w:rsidP="00EE12A7">
      <w:pPr>
        <w:ind w:right="-1211"/>
        <w:jc w:val="center"/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ГЛАВА  ПЕТА</w:t>
      </w:r>
      <w:proofErr w:type="gramEnd"/>
    </w:p>
    <w:p w:rsidR="00EE12A7" w:rsidRDefault="00EE12A7" w:rsidP="00EE12A7">
      <w:pPr>
        <w:ind w:right="-1211"/>
        <w:jc w:val="center"/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ИМУЩЕСТВО  И</w:t>
      </w:r>
      <w:proofErr w:type="gramEnd"/>
      <w:r>
        <w:rPr>
          <w:b/>
          <w:sz w:val="36"/>
          <w:szCs w:val="36"/>
        </w:rPr>
        <w:t xml:space="preserve">  ФИНАНСИРАНЕ</w:t>
      </w:r>
    </w:p>
    <w:p w:rsidR="00EE12A7" w:rsidRDefault="00EE12A7" w:rsidP="00EE12A7">
      <w:pPr>
        <w:ind w:right="-1211"/>
        <w:rPr>
          <w:sz w:val="36"/>
          <w:szCs w:val="36"/>
        </w:rPr>
      </w:pP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Чл.42.Имуществото  на  народно  читалище „Народна  Просвета1874”  се  състои  от  право  на  собственост  и  от  други  вещни  права,вземания,други  права  и  задължения.</w:t>
      </w:r>
    </w:p>
    <w:p w:rsidR="00EE12A7" w:rsidRDefault="00EE12A7" w:rsidP="00EE12A7">
      <w:pPr>
        <w:ind w:left="708" w:right="-1211" w:firstLine="1092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Чл.43. </w:t>
      </w:r>
      <w:proofErr w:type="gramStart"/>
      <w:r>
        <w:rPr>
          <w:sz w:val="36"/>
          <w:szCs w:val="36"/>
        </w:rPr>
        <w:t>Източници  на</w:t>
      </w:r>
      <w:proofErr w:type="gramEnd"/>
      <w:r>
        <w:rPr>
          <w:sz w:val="36"/>
          <w:szCs w:val="36"/>
        </w:rPr>
        <w:t xml:space="preserve">  финансиране  на читалището:                                                     1.Държавен  и общински  бюджет с  адрес  и  управление: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5000 </w:t>
      </w:r>
      <w:proofErr w:type="gramStart"/>
      <w:r>
        <w:rPr>
          <w:sz w:val="36"/>
          <w:szCs w:val="36"/>
        </w:rPr>
        <w:t>гр.Велико  Търново</w:t>
      </w:r>
      <w:proofErr w:type="gramEnd"/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</w:t>
      </w:r>
      <w:proofErr w:type="gramStart"/>
      <w:r>
        <w:rPr>
          <w:sz w:val="36"/>
          <w:szCs w:val="36"/>
        </w:rPr>
        <w:t>Община  Велико</w:t>
      </w:r>
      <w:proofErr w:type="gramEnd"/>
      <w:r>
        <w:rPr>
          <w:sz w:val="36"/>
          <w:szCs w:val="36"/>
        </w:rPr>
        <w:t xml:space="preserve">  Търново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Отдел „</w:t>
      </w:r>
      <w:proofErr w:type="gramStart"/>
      <w:r>
        <w:rPr>
          <w:sz w:val="36"/>
          <w:szCs w:val="36"/>
        </w:rPr>
        <w:t>Култура  и</w:t>
      </w:r>
      <w:proofErr w:type="gramEnd"/>
      <w:r>
        <w:rPr>
          <w:sz w:val="36"/>
          <w:szCs w:val="36"/>
        </w:rPr>
        <w:t xml:space="preserve">  Туризъм”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</w:t>
      </w:r>
      <w:proofErr w:type="gramStart"/>
      <w:r>
        <w:rPr>
          <w:sz w:val="36"/>
          <w:szCs w:val="36"/>
        </w:rPr>
        <w:t>Ул.”</w:t>
      </w:r>
      <w:proofErr w:type="gramEnd"/>
      <w:r>
        <w:rPr>
          <w:sz w:val="36"/>
          <w:szCs w:val="36"/>
        </w:rPr>
        <w:t>Г.С.Раковски” № 18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</w:t>
      </w:r>
      <w:proofErr w:type="gramStart"/>
      <w:r>
        <w:rPr>
          <w:sz w:val="36"/>
          <w:szCs w:val="36"/>
        </w:rPr>
        <w:t>2.Наеми  от</w:t>
      </w:r>
      <w:proofErr w:type="gramEnd"/>
      <w:r>
        <w:rPr>
          <w:sz w:val="36"/>
          <w:szCs w:val="36"/>
        </w:rPr>
        <w:t xml:space="preserve">  движимо  и недвижимо  имущество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</w:t>
      </w:r>
      <w:proofErr w:type="gramStart"/>
      <w:r>
        <w:rPr>
          <w:sz w:val="36"/>
          <w:szCs w:val="36"/>
        </w:rPr>
        <w:t>3.Членски  внос</w:t>
      </w:r>
      <w:proofErr w:type="gramEnd"/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4.Културно-</w:t>
      </w:r>
      <w:proofErr w:type="gramStart"/>
      <w:r>
        <w:rPr>
          <w:sz w:val="36"/>
          <w:szCs w:val="36"/>
        </w:rPr>
        <w:t>просветна  и</w:t>
      </w:r>
      <w:proofErr w:type="gramEnd"/>
      <w:r>
        <w:rPr>
          <w:sz w:val="36"/>
          <w:szCs w:val="36"/>
        </w:rPr>
        <w:t xml:space="preserve">  информационна  дейност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5.Дарения </w:t>
      </w:r>
      <w:proofErr w:type="gramStart"/>
      <w:r>
        <w:rPr>
          <w:sz w:val="36"/>
          <w:szCs w:val="36"/>
        </w:rPr>
        <w:t>и  завещания</w:t>
      </w:r>
      <w:proofErr w:type="gramEnd"/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6.Други приходи</w:t>
      </w:r>
    </w:p>
    <w:p w:rsidR="00EE12A7" w:rsidRDefault="00EE12A7" w:rsidP="00EE12A7">
      <w:pPr>
        <w:ind w:right="-1211"/>
        <w:rPr>
          <w:sz w:val="36"/>
          <w:szCs w:val="36"/>
        </w:rPr>
      </w:pP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     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Чл.44.При  разпределението  на  предвидените  по  Държавния  и  Общински  бюджети  средства в  комисията  по  разпределението  задължително  присъства  упълномощен  представител  на  настоятелството  на  читалището.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Чл.45.След  утвърждаване  на  определената  сума  от  Държавния  и  Общински  бюджети, същата  се  представя  на  </w:t>
      </w:r>
      <w:r>
        <w:rPr>
          <w:sz w:val="36"/>
          <w:szCs w:val="36"/>
        </w:rPr>
        <w:lastRenderedPageBreak/>
        <w:t>народно читалище”Народна  Просвета1874”  за  самостоятелно  управление.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Чл.46.При  недостиг  на  средства  за  ремонт  и  поддръжка  на  читалищната  сграда  и  помещения  се  изискват  допълнителни  средства  от  Общинския  съвет.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Чл.47.Читалището  не  може  да  отчуждава  недвижими  вещи  и  да  учредява  ипотека  върху  тях.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Чл.48.Движими  вещи  могат  да  бъдат  отчуждавани,  залагани,  бракувани  или  заменени  с    по-доброкачествени  само  по  решение  на  Настоятелството.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Чл.49.Недвижимото  и  движимо  имущество,  собственост  на  народно  читалище”Народна  Просвета 1874”  ,както  и  приходите  от  него  не  подлежат  на  принудително  изпълнение  освен  за  вземания,  произтичащи  от  трудови  правотношения.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Чл.50.Читалищното  настоятелство  изготвя  годишен  отчет  за  приходите  и  разходите, който  се  приема  от  Общото  събрание.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   1.Отчетът  за  изразходените  средства  от  бюджета  се  представя  в  Общината.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Чл.51.Председателят  на  народно  читалище”Народна Просвета 1874”  ежегодно  в  срок  до  10  ноември  представя  на  </w:t>
      </w:r>
      <w:r>
        <w:rPr>
          <w:sz w:val="36"/>
          <w:szCs w:val="36"/>
        </w:rPr>
        <w:lastRenderedPageBreak/>
        <w:t>Кмета  на  Общината  предложения  за  читалищната  дейност  през  следващата  година.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Чл.52.Кметът  на  Общината  внася  направените   предложения в  Общинския  съвет,  който  приема  годишната  програма  за  развитие  на  читалищната  дейност в  Община  Велико  Търново.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   1.Програмата  се  изпълнява  от  читалището  въз  основа  на  финансово  обезпечени  договори, сключени  с  Кмета  на  Община  Велико  Търново.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 Чл.53.Председателят  на  читалището  представя  ежегодно  до  31  март  пред  Кмета  на  Общината  и  Общинския  съвет  доклад  за  съответните  читалищни  дейности  в  изпълнение  на  програмата и  изразходваните  от  бюджета  средства  през  предходната  година.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1.Докладите  на  читалищата  от  Община  Велико  Търново/ в  това  число  и  на  народно  читалище”Народна  Просвета 1874”/  се  обсъждат  от  Общинския  съвет  на  първото  открито  заседание  след  31  март  с  участието  на  вносителя  на  доклада  на  всяко  читалище.</w:t>
      </w:r>
    </w:p>
    <w:p w:rsidR="00EE12A7" w:rsidRDefault="00EE12A7" w:rsidP="00EE12A7">
      <w:pPr>
        <w:ind w:right="-1211"/>
        <w:rPr>
          <w:sz w:val="36"/>
          <w:szCs w:val="36"/>
        </w:rPr>
      </w:pPr>
    </w:p>
    <w:p w:rsidR="00EE12A7" w:rsidRDefault="00EE12A7" w:rsidP="00EE12A7">
      <w:pPr>
        <w:ind w:right="-1211"/>
        <w:jc w:val="center"/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ГЛАВА  ШЕСТА</w:t>
      </w:r>
      <w:proofErr w:type="gramEnd"/>
    </w:p>
    <w:p w:rsidR="00EE12A7" w:rsidRDefault="00EE12A7" w:rsidP="00EE12A7">
      <w:pPr>
        <w:ind w:right="-1211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ПРЕКРАТЯВАНЕ</w:t>
      </w:r>
    </w:p>
    <w:p w:rsidR="00EE12A7" w:rsidRDefault="00EE12A7" w:rsidP="00EE12A7">
      <w:pPr>
        <w:ind w:right="-1211"/>
        <w:jc w:val="center"/>
        <w:rPr>
          <w:b/>
          <w:sz w:val="36"/>
          <w:szCs w:val="36"/>
        </w:rPr>
      </w:pP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  Чл.54.Народно  читалище”Народна  Просвета 1874”  може  да  бъде  прекратено   по  решение  на  Общото  събрание,  вписано  в  регистъра  на  Окръжния  съд.То  може  да  бъде  прекратено  с  ликвидация  или  по  решение  на  Окръжния  съд,  ако: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</w:t>
      </w:r>
      <w:proofErr w:type="gramStart"/>
      <w:r>
        <w:rPr>
          <w:sz w:val="36"/>
          <w:szCs w:val="36"/>
        </w:rPr>
        <w:t>1.Дейността  му</w:t>
      </w:r>
      <w:proofErr w:type="gramEnd"/>
      <w:r>
        <w:rPr>
          <w:sz w:val="36"/>
          <w:szCs w:val="36"/>
        </w:rPr>
        <w:t xml:space="preserve">  противоречи  на  Закона,  Устава  и  добрите  нрави.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2.Имуществото  му  не  се  използва  според  целите  и  предмета  на  дейността  на  читалището.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3.Налице  е  трайна  невъзможност  читалището  да  действа  или  не  развива  дейност  за  период  от  две  години.В  тези  случаи  Министърът  на  Културата   изпраща  сигнал  до  прокурора  за  констатирана  липса  на  дейност  на  читалището.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</w:t>
      </w:r>
      <w:proofErr w:type="gramStart"/>
      <w:r>
        <w:rPr>
          <w:sz w:val="36"/>
          <w:szCs w:val="36"/>
        </w:rPr>
        <w:t>4.Не  е</w:t>
      </w:r>
      <w:proofErr w:type="gramEnd"/>
      <w:r>
        <w:rPr>
          <w:sz w:val="36"/>
          <w:szCs w:val="36"/>
        </w:rPr>
        <w:t xml:space="preserve">  учредено  по  законния  ред.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</w:t>
      </w:r>
      <w:proofErr w:type="gramStart"/>
      <w:r>
        <w:rPr>
          <w:sz w:val="36"/>
          <w:szCs w:val="36"/>
        </w:rPr>
        <w:t>5.Обявено  е</w:t>
      </w:r>
      <w:proofErr w:type="gramEnd"/>
      <w:r>
        <w:rPr>
          <w:sz w:val="36"/>
          <w:szCs w:val="36"/>
        </w:rPr>
        <w:t xml:space="preserve">  в несъстоятелност.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 Чл.55.Прекратяването  на  Народно  читалище „Народна  Просвета 1874”  по  решение  на  Окръжния  съд  може  да  бъде  постановено  по  искане  на  прокурора,   направено   самостоятелно  или  след  подаден  сигнал  от  Министъра  на  Културата.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 Чл.56.Прекратяване  на  читалището  по  искане  на  прокурора  се  вписва  служебно.</w:t>
      </w:r>
    </w:p>
    <w:p w:rsidR="00EE12A7" w:rsidRPr="00A657D3" w:rsidRDefault="00EE12A7" w:rsidP="00EE12A7">
      <w:pPr>
        <w:ind w:right="-1211"/>
        <w:jc w:val="center"/>
        <w:rPr>
          <w:b/>
          <w:sz w:val="36"/>
          <w:szCs w:val="36"/>
        </w:rPr>
      </w:pPr>
    </w:p>
    <w:p w:rsidR="00EE12A7" w:rsidRDefault="00EE12A7" w:rsidP="00EE12A7">
      <w:pPr>
        <w:ind w:right="-1211"/>
        <w:jc w:val="center"/>
        <w:rPr>
          <w:b/>
          <w:sz w:val="36"/>
          <w:szCs w:val="36"/>
        </w:rPr>
      </w:pPr>
      <w:proofErr w:type="gramStart"/>
      <w:r w:rsidRPr="00A657D3">
        <w:rPr>
          <w:b/>
          <w:sz w:val="36"/>
          <w:szCs w:val="36"/>
        </w:rPr>
        <w:t>ГЛАВА  СЕДМА</w:t>
      </w:r>
      <w:proofErr w:type="gramEnd"/>
    </w:p>
    <w:p w:rsidR="00EE12A7" w:rsidRDefault="00EE12A7" w:rsidP="00EE12A7">
      <w:pPr>
        <w:ind w:right="-1211"/>
        <w:jc w:val="center"/>
        <w:rPr>
          <w:sz w:val="36"/>
          <w:szCs w:val="36"/>
        </w:rPr>
      </w:pPr>
      <w:proofErr w:type="gramStart"/>
      <w:r>
        <w:rPr>
          <w:b/>
          <w:sz w:val="36"/>
          <w:szCs w:val="36"/>
        </w:rPr>
        <w:t>АДМИНИСТРАТИВНОНАКАЗАТЕЛНИ  РАЗПОРЕДБИ</w:t>
      </w:r>
      <w:proofErr w:type="gramEnd"/>
    </w:p>
    <w:p w:rsidR="00EE12A7" w:rsidRDefault="00EE12A7" w:rsidP="00EE12A7">
      <w:pPr>
        <w:ind w:right="-1211"/>
        <w:rPr>
          <w:sz w:val="36"/>
          <w:szCs w:val="36"/>
        </w:rPr>
      </w:pP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  Чл.57.Председателят  или  Секретарят  на  читалището,  ако  предостави  имущество  в  нарушение   се  наказва  с  глоба  в  размер  на  500  до  1000  лв.  и с  лишаване  от  право  да  заема  изборна  длъжност в  Народно  читалище”Народна  Просвета 1874”  за  срок  от  5 години.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   Чл.58.Председателят  на  Народно  читалище”Народна  Просвета 1874”   ако  не  заяви  вписване  в  регистъра  на  читалищата  в  срок,  се  наказва  с  глоба  от 150  до  300 лв.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   </w:t>
      </w:r>
      <w:proofErr w:type="gramStart"/>
      <w:r>
        <w:rPr>
          <w:sz w:val="36"/>
          <w:szCs w:val="36"/>
        </w:rPr>
        <w:t>Чл.59.Нарушенията  се</w:t>
      </w:r>
      <w:proofErr w:type="gramEnd"/>
      <w:r>
        <w:rPr>
          <w:sz w:val="36"/>
          <w:szCs w:val="36"/>
        </w:rPr>
        <w:t xml:space="preserve">  установяват  с  актове  на :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1.Оправомощени  от  Министъра  на  културата  длъжностни  лица  -  за  нарушения  по  чл.58.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2.Кмета  на  Общината  или  оправомощени  от  него   длъжностни  лица  -  за  нарушения  по  чл.57  и  чл.58.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          Чл.60.Наказателните  постановления  се  издават  от  Министъра  на  Културата  или  от  оправомощени  от  него  Заместник – министър, съответно  от  Кмета  на  Общината.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    Чл.61.Съставянето  на  актовете, издаването и  задължението  по  наказателните   постановления   се  извършват  по  реда  на  Закона  за  административните  нарушения   и  наказания.</w:t>
      </w:r>
    </w:p>
    <w:p w:rsidR="00EE12A7" w:rsidRDefault="00EE12A7" w:rsidP="00EE12A7">
      <w:pPr>
        <w:ind w:right="-1211"/>
        <w:rPr>
          <w:sz w:val="36"/>
          <w:szCs w:val="36"/>
        </w:rPr>
      </w:pPr>
    </w:p>
    <w:p w:rsidR="00EE12A7" w:rsidRDefault="00EE12A7" w:rsidP="00EE12A7">
      <w:pPr>
        <w:ind w:right="-1211"/>
        <w:jc w:val="center"/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ПРЕХОДНИ  И</w:t>
      </w:r>
      <w:proofErr w:type="gramEnd"/>
      <w:r>
        <w:rPr>
          <w:b/>
          <w:sz w:val="36"/>
          <w:szCs w:val="36"/>
        </w:rPr>
        <w:t xml:space="preserve">  ЗАКЛЮЧИТЕЛНИ  РАЗПОРЕДБИ</w:t>
      </w:r>
    </w:p>
    <w:p w:rsidR="00EE12A7" w:rsidRDefault="00EE12A7" w:rsidP="00EE12A7">
      <w:pPr>
        <w:ind w:right="-1211"/>
        <w:jc w:val="center"/>
        <w:rPr>
          <w:b/>
          <w:sz w:val="36"/>
          <w:szCs w:val="36"/>
        </w:rPr>
      </w:pP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§1.Народно  читалище”Народна  Просвета 1874”  се  регистрира  по  Закона  за НЗНЧ  обн.ДВ, бр.42/05.06.2009 г.,  като  се  предоставя: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1.Протокол  от  Общото  събрание,  свикано  след  влизане  на  Закона  в  сила.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</w:t>
      </w:r>
      <w:proofErr w:type="gramStart"/>
      <w:r>
        <w:rPr>
          <w:sz w:val="36"/>
          <w:szCs w:val="36"/>
        </w:rPr>
        <w:t>2.Устав.</w:t>
      </w:r>
      <w:proofErr w:type="gramEnd"/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3.Нотариално  заверен  образец  от  подписа  на  Председателя  и  Секретаря -  представляващи  читалището -  и  валидния  печат  на  народно  читалище”Народна  Просвета 1874”.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          </w:t>
      </w:r>
      <w:proofErr w:type="gramStart"/>
      <w:r>
        <w:rPr>
          <w:sz w:val="36"/>
          <w:szCs w:val="36"/>
        </w:rPr>
        <w:t>4.Списък  на</w:t>
      </w:r>
      <w:proofErr w:type="gramEnd"/>
      <w:r>
        <w:rPr>
          <w:sz w:val="36"/>
          <w:szCs w:val="36"/>
        </w:rPr>
        <w:t xml:space="preserve">  членовете  на  Общото  събрание.</w:t>
      </w:r>
    </w:p>
    <w:p w:rsidR="00EE12A7" w:rsidRDefault="00EE12A7" w:rsidP="00EE12A7">
      <w:pPr>
        <w:ind w:right="-1211"/>
        <w:rPr>
          <w:sz w:val="36"/>
          <w:szCs w:val="36"/>
        </w:rPr>
      </w:pPr>
      <w:r>
        <w:rPr>
          <w:sz w:val="36"/>
          <w:szCs w:val="36"/>
        </w:rPr>
        <w:t xml:space="preserve">     §2.Народно  читалище „Народна  Просвета 1874”   има  кръгъл  печат  с  надпис  в  окръжност :</w:t>
      </w:r>
    </w:p>
    <w:p w:rsidR="00EE12A7" w:rsidRPr="004D7C9C" w:rsidRDefault="00EE12A7" w:rsidP="00EE12A7">
      <w:pPr>
        <w:spacing w:after="0"/>
        <w:ind w:right="-1211"/>
        <w:rPr>
          <w:b/>
          <w:sz w:val="36"/>
          <w:szCs w:val="36"/>
        </w:rPr>
      </w:pPr>
      <w:r>
        <w:rPr>
          <w:sz w:val="36"/>
          <w:szCs w:val="36"/>
        </w:rPr>
        <w:t xml:space="preserve">     </w:t>
      </w:r>
      <w:r w:rsidRPr="004D7C9C">
        <w:rPr>
          <w:b/>
          <w:sz w:val="36"/>
          <w:szCs w:val="36"/>
        </w:rPr>
        <w:t>Народно Читалище „</w:t>
      </w:r>
      <w:proofErr w:type="gramStart"/>
      <w:r w:rsidRPr="004D7C9C">
        <w:rPr>
          <w:b/>
          <w:sz w:val="36"/>
          <w:szCs w:val="36"/>
        </w:rPr>
        <w:t>Народна  Просвета</w:t>
      </w:r>
      <w:proofErr w:type="gramEnd"/>
      <w:r w:rsidRPr="004D7C9C">
        <w:rPr>
          <w:b/>
          <w:sz w:val="36"/>
          <w:szCs w:val="36"/>
        </w:rPr>
        <w:t xml:space="preserve">  1874”   Ресен,</w:t>
      </w:r>
    </w:p>
    <w:p w:rsidR="00EE12A7" w:rsidRPr="004D7C9C" w:rsidRDefault="00EE12A7" w:rsidP="00EE12A7">
      <w:pPr>
        <w:spacing w:after="0"/>
        <w:ind w:right="-1211"/>
        <w:rPr>
          <w:b/>
          <w:sz w:val="36"/>
          <w:szCs w:val="36"/>
        </w:rPr>
      </w:pPr>
      <w:proofErr w:type="gramStart"/>
      <w:r w:rsidRPr="004D7C9C">
        <w:rPr>
          <w:b/>
          <w:sz w:val="36"/>
          <w:szCs w:val="36"/>
        </w:rPr>
        <w:t>В  окръжността</w:t>
      </w:r>
      <w:proofErr w:type="gramEnd"/>
      <w:r w:rsidRPr="004D7C9C">
        <w:rPr>
          <w:b/>
          <w:sz w:val="36"/>
          <w:szCs w:val="36"/>
        </w:rPr>
        <w:t xml:space="preserve">  има  разтворена  книга  и  театрална маска.</w:t>
      </w:r>
    </w:p>
    <w:p w:rsidR="00EE12A7" w:rsidRPr="00EE12A7" w:rsidRDefault="00EE12A7" w:rsidP="00EE12A7">
      <w:pPr>
        <w:spacing w:after="0"/>
        <w:ind w:right="-1211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§3.Професионалният  празник  на  читалището  е  24  май- Денят  на  българската  просвета  и  славянката  писменост  и  култура.</w:t>
      </w:r>
    </w:p>
    <w:p w:rsidR="00EE12A7" w:rsidRPr="00EE12A7" w:rsidRDefault="00EE12A7" w:rsidP="00EE12A7">
      <w:pPr>
        <w:spacing w:after="0"/>
        <w:ind w:right="229"/>
        <w:jc w:val="center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noProof/>
          <w:sz w:val="28"/>
          <w:szCs w:val="28"/>
        </w:rPr>
        <w:drawing>
          <wp:inline distT="0" distB="0" distL="0" distR="0">
            <wp:extent cx="5972175" cy="6829425"/>
            <wp:effectExtent l="19050" t="0" r="9525" b="0"/>
            <wp:docPr id="4" name="Picture 4" descr="Scan03052020_133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03052020_13395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335" cy="68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12A7" w:rsidRPr="00EE12A7" w:rsidSect="00736C2E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15336"/>
    <w:multiLevelType w:val="hybridMultilevel"/>
    <w:tmpl w:val="9FB8CD6E"/>
    <w:lvl w:ilvl="0" w:tplc="0A14167A">
      <w:start w:val="6"/>
      <w:numFmt w:val="bullet"/>
      <w:lvlText w:val="-"/>
      <w:lvlJc w:val="left"/>
      <w:pPr>
        <w:tabs>
          <w:tab w:val="num" w:pos="1890"/>
        </w:tabs>
        <w:ind w:left="189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2610"/>
        </w:tabs>
        <w:ind w:left="261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050"/>
        </w:tabs>
        <w:ind w:left="405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770"/>
        </w:tabs>
        <w:ind w:left="477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210"/>
        </w:tabs>
        <w:ind w:left="621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930"/>
        </w:tabs>
        <w:ind w:left="693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650"/>
        </w:tabs>
        <w:ind w:left="7650" w:hanging="360"/>
      </w:pPr>
      <w:rPr>
        <w:rFonts w:ascii="Wingdings" w:hAnsi="Wingdings" w:hint="default"/>
      </w:rPr>
    </w:lvl>
  </w:abstractNum>
  <w:abstractNum w:abstractNumId="1">
    <w:nsid w:val="0D9705BA"/>
    <w:multiLevelType w:val="hybridMultilevel"/>
    <w:tmpl w:val="F90029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767CAC"/>
    <w:multiLevelType w:val="hybridMultilevel"/>
    <w:tmpl w:val="D186B1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characterSpacingControl w:val="doNotCompress"/>
  <w:compat/>
  <w:rsids>
    <w:rsidRoot w:val="004835BD"/>
    <w:rsid w:val="004835BD"/>
    <w:rsid w:val="00736C2E"/>
    <w:rsid w:val="00770F9F"/>
    <w:rsid w:val="00EE1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35B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35BD"/>
    <w:pPr>
      <w:ind w:left="720"/>
      <w:contextualSpacing/>
    </w:pPr>
  </w:style>
  <w:style w:type="paragraph" w:customStyle="1" w:styleId="30">
    <w:name w:val="Нормален 30"/>
    <w:aliases w:val="5"/>
    <w:basedOn w:val="Normal"/>
    <w:rsid w:val="00EE12A7"/>
    <w:pPr>
      <w:spacing w:after="0" w:line="240" w:lineRule="auto"/>
      <w:jc w:val="center"/>
    </w:pPr>
    <w:rPr>
      <w:rFonts w:ascii="Times New Roman" w:eastAsia="Times New Roman" w:hAnsi="Times New Roman"/>
      <w:b/>
      <w:sz w:val="48"/>
      <w:szCs w:val="48"/>
      <w:lang w:val="bg-BG" w:eastAsia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1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2A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06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3947</Words>
  <Characters>22500</Characters>
  <Application>Microsoft Office Word</Application>
  <DocSecurity>0</DocSecurity>
  <Lines>187</Lines>
  <Paragraphs>52</Paragraphs>
  <ScaleCrop>false</ScaleCrop>
  <Company/>
  <LinksUpToDate>false</LinksUpToDate>
  <CharactersWithSpaces>26395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4</cp:revision>
  <dcterms:created xsi:type="dcterms:W3CDTF">2020-03-05T11:51:00Z</dcterms:created>
  <dcterms:modified xsi:type="dcterms:W3CDTF">2020-03-05T13:31:00Z</dcterms:modified>
</cp:coreProperties>
</file>